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34FFF" w14:textId="5F9DC460" w:rsidR="001C7B45" w:rsidRPr="001E2CD9" w:rsidRDefault="001C7B45">
      <w:pPr>
        <w:pStyle w:val="ListParagraph"/>
        <w:rPr>
          <w:rFonts w:ascii="Georgia" w:eastAsia="Georgia" w:hAnsi="Georgia" w:cs="Georgia"/>
          <w:sz w:val="22"/>
          <w:szCs w:val="22"/>
        </w:rPr>
      </w:pPr>
    </w:p>
    <w:p w14:paraId="3CF0DC34" w14:textId="42837A28" w:rsidR="001C7B45" w:rsidRPr="001E2CD9" w:rsidRDefault="006A566D">
      <w:pPr>
        <w:pStyle w:val="BodyA"/>
        <w:jc w:val="both"/>
        <w:rPr>
          <w:rFonts w:ascii="Georgia" w:eastAsia="Georgia" w:hAnsi="Georgia" w:cs="Georgia"/>
          <w:sz w:val="22"/>
          <w:szCs w:val="22"/>
        </w:rPr>
      </w:pPr>
      <w:r w:rsidRPr="001E2CD9">
        <w:rPr>
          <w:rFonts w:ascii="Georgia" w:hAnsi="Georgia"/>
          <w:noProof/>
        </w:rPr>
        <mc:AlternateContent>
          <mc:Choice Requires="wps">
            <w:drawing>
              <wp:anchor distT="0" distB="0" distL="0" distR="0" simplePos="0" relativeHeight="251659264" behindDoc="0" locked="0" layoutInCell="1" allowOverlap="1" wp14:anchorId="326D5190" wp14:editId="0B7045C9">
                <wp:simplePos x="0" y="0"/>
                <wp:positionH relativeFrom="column">
                  <wp:posOffset>2378075</wp:posOffset>
                </wp:positionH>
                <wp:positionV relativeFrom="line">
                  <wp:posOffset>8255</wp:posOffset>
                </wp:positionV>
                <wp:extent cx="3702685" cy="1000125"/>
                <wp:effectExtent l="0" t="0" r="0" b="0"/>
                <wp:wrapNone/>
                <wp:docPr id="1073741825" name="officeArt object" descr="Shape 1073741827"/>
                <wp:cNvGraphicFramePr/>
                <a:graphic xmlns:a="http://schemas.openxmlformats.org/drawingml/2006/main">
                  <a:graphicData uri="http://schemas.microsoft.com/office/word/2010/wordprocessingShape">
                    <wps:wsp>
                      <wps:cNvSpPr txBox="1"/>
                      <wps:spPr>
                        <a:xfrm>
                          <a:off x="0" y="0"/>
                          <a:ext cx="3702685" cy="1000125"/>
                        </a:xfrm>
                        <a:prstGeom prst="rect">
                          <a:avLst/>
                        </a:prstGeom>
                        <a:noFill/>
                        <a:ln w="12700" cap="flat">
                          <a:noFill/>
                          <a:miter lim="400000"/>
                        </a:ln>
                        <a:effectLst/>
                      </wps:spPr>
                      <wps:txbx>
                        <w:txbxContent>
                          <w:p w14:paraId="0EFD4DAA" w14:textId="77777777" w:rsidR="001C7B45" w:rsidRPr="004E19E4" w:rsidRDefault="008427DA">
                            <w:pPr>
                              <w:pStyle w:val="BodyA"/>
                              <w:jc w:val="right"/>
                              <w:rPr>
                                <w:rFonts w:ascii="Georgia" w:eastAsia="Georgia" w:hAnsi="Georgia" w:cs="Georgia"/>
                                <w:b/>
                                <w:bCs/>
                                <w:u w:val="single"/>
                              </w:rPr>
                            </w:pPr>
                            <w:r w:rsidRPr="004E19E4">
                              <w:rPr>
                                <w:rFonts w:ascii="Georgia" w:hAnsi="Georgia"/>
                                <w:b/>
                                <w:bCs/>
                                <w:u w:val="single"/>
                              </w:rPr>
                              <w:t>BOARD MEETING AGENDA</w:t>
                            </w:r>
                          </w:p>
                          <w:p w14:paraId="26991946" w14:textId="36CBD5F4" w:rsidR="001C7B45" w:rsidRPr="004E19E4" w:rsidRDefault="003679C1">
                            <w:pPr>
                              <w:pStyle w:val="BodyB"/>
                              <w:jc w:val="right"/>
                              <w:rPr>
                                <w:rFonts w:ascii="Georgia" w:eastAsia="Georgia" w:hAnsi="Georgia" w:cs="Georgia"/>
                                <w:sz w:val="20"/>
                                <w:szCs w:val="20"/>
                              </w:rPr>
                            </w:pPr>
                            <w:r>
                              <w:rPr>
                                <w:rFonts w:ascii="Georgia" w:hAnsi="Georgia"/>
                                <w:sz w:val="20"/>
                                <w:szCs w:val="20"/>
                              </w:rPr>
                              <w:t>Tuesday</w:t>
                            </w:r>
                            <w:r w:rsidR="004E19E4" w:rsidRPr="004E19E4">
                              <w:rPr>
                                <w:rFonts w:ascii="Georgia" w:hAnsi="Georgia"/>
                                <w:sz w:val="20"/>
                                <w:szCs w:val="20"/>
                              </w:rPr>
                              <w:t xml:space="preserve">, </w:t>
                            </w:r>
                            <w:r w:rsidR="006A566D">
                              <w:rPr>
                                <w:rFonts w:ascii="Georgia" w:hAnsi="Georgia"/>
                                <w:sz w:val="20"/>
                                <w:szCs w:val="20"/>
                              </w:rPr>
                              <w:t>September</w:t>
                            </w:r>
                            <w:r w:rsidR="00746FB0">
                              <w:rPr>
                                <w:rFonts w:ascii="Georgia" w:hAnsi="Georgia"/>
                                <w:sz w:val="20"/>
                                <w:szCs w:val="20"/>
                              </w:rPr>
                              <w:t xml:space="preserve"> 1</w:t>
                            </w:r>
                            <w:r w:rsidR="006A566D">
                              <w:rPr>
                                <w:rFonts w:ascii="Georgia" w:hAnsi="Georgia"/>
                                <w:sz w:val="20"/>
                                <w:szCs w:val="20"/>
                              </w:rPr>
                              <w:t>7</w:t>
                            </w:r>
                            <w:r w:rsidR="00092466" w:rsidRPr="004E19E4">
                              <w:rPr>
                                <w:rFonts w:ascii="Georgia" w:hAnsi="Georgia"/>
                                <w:sz w:val="20"/>
                                <w:szCs w:val="20"/>
                              </w:rPr>
                              <w:t>, 201</w:t>
                            </w:r>
                            <w:r w:rsidR="004E146D">
                              <w:rPr>
                                <w:rFonts w:ascii="Georgia" w:hAnsi="Georgia"/>
                                <w:sz w:val="20"/>
                                <w:szCs w:val="20"/>
                              </w:rPr>
                              <w:t>9</w:t>
                            </w:r>
                          </w:p>
                          <w:p w14:paraId="5A6B53D7" w14:textId="50F012E2" w:rsidR="001C7B45" w:rsidRPr="004E19E4" w:rsidRDefault="008427DA">
                            <w:pPr>
                              <w:pStyle w:val="BodyB"/>
                              <w:jc w:val="right"/>
                              <w:rPr>
                                <w:rFonts w:ascii="Georgia" w:eastAsia="Georgia" w:hAnsi="Georgia" w:cs="Georgia"/>
                                <w:sz w:val="20"/>
                                <w:szCs w:val="20"/>
                              </w:rPr>
                            </w:pPr>
                            <w:r w:rsidRPr="003C3287">
                              <w:rPr>
                                <w:rFonts w:ascii="Georgia" w:hAnsi="Georgia"/>
                                <w:sz w:val="20"/>
                                <w:szCs w:val="20"/>
                              </w:rPr>
                              <w:t>5:</w:t>
                            </w:r>
                            <w:r w:rsidR="004F3C4B">
                              <w:rPr>
                                <w:rFonts w:ascii="Georgia" w:hAnsi="Georgia"/>
                                <w:sz w:val="20"/>
                                <w:szCs w:val="20"/>
                              </w:rPr>
                              <w:t>30</w:t>
                            </w:r>
                            <w:r w:rsidRPr="003C3287">
                              <w:rPr>
                                <w:rFonts w:ascii="Georgia" w:hAnsi="Georgia"/>
                                <w:sz w:val="20"/>
                                <w:szCs w:val="20"/>
                              </w:rPr>
                              <w:t xml:space="preserve"> – </w:t>
                            </w:r>
                            <w:r w:rsidR="00746FB0">
                              <w:rPr>
                                <w:rFonts w:ascii="Georgia" w:hAnsi="Georgia"/>
                                <w:sz w:val="20"/>
                                <w:szCs w:val="20"/>
                              </w:rPr>
                              <w:t>7</w:t>
                            </w:r>
                            <w:r w:rsidR="00A7528B">
                              <w:rPr>
                                <w:rFonts w:ascii="Georgia" w:hAnsi="Georgia"/>
                                <w:sz w:val="20"/>
                                <w:szCs w:val="20"/>
                              </w:rPr>
                              <w:t>:</w:t>
                            </w:r>
                            <w:r w:rsidR="00FF5707">
                              <w:rPr>
                                <w:rFonts w:ascii="Georgia" w:hAnsi="Georgia"/>
                                <w:sz w:val="20"/>
                                <w:szCs w:val="20"/>
                              </w:rPr>
                              <w:t>30</w:t>
                            </w:r>
                            <w:r w:rsidR="00253F52">
                              <w:rPr>
                                <w:rFonts w:ascii="Georgia" w:hAnsi="Georgia"/>
                                <w:sz w:val="20"/>
                                <w:szCs w:val="20"/>
                              </w:rPr>
                              <w:t xml:space="preserve"> </w:t>
                            </w:r>
                            <w:r w:rsidRPr="003C3287">
                              <w:rPr>
                                <w:rFonts w:ascii="Georgia" w:hAnsi="Georgia"/>
                                <w:sz w:val="20"/>
                                <w:szCs w:val="20"/>
                              </w:rPr>
                              <w:t>p.m.</w:t>
                            </w:r>
                          </w:p>
                          <w:p w14:paraId="627C4EE6" w14:textId="48B8BEFF" w:rsidR="001C7B45" w:rsidRPr="004E19E4" w:rsidRDefault="003679C1">
                            <w:pPr>
                              <w:pStyle w:val="BodyB"/>
                              <w:jc w:val="right"/>
                              <w:rPr>
                                <w:rFonts w:ascii="Georgia" w:eastAsia="Georgia" w:hAnsi="Georgia" w:cs="Georgia"/>
                                <w:sz w:val="20"/>
                                <w:szCs w:val="20"/>
                              </w:rPr>
                            </w:pPr>
                            <w:r>
                              <w:rPr>
                                <w:rFonts w:ascii="Georgia" w:hAnsi="Georgia"/>
                                <w:sz w:val="20"/>
                                <w:szCs w:val="20"/>
                              </w:rPr>
                              <w:t>SCIDpda Main Offices</w:t>
                            </w:r>
                          </w:p>
                          <w:p w14:paraId="55EBA7B1" w14:textId="06335931" w:rsidR="001C7B45" w:rsidRPr="004E19E4" w:rsidRDefault="003679C1">
                            <w:pPr>
                              <w:pStyle w:val="BodyB"/>
                              <w:jc w:val="right"/>
                              <w:rPr>
                                <w:rFonts w:ascii="Georgia" w:eastAsia="Georgia" w:hAnsi="Georgia" w:cs="Georgia"/>
                                <w:sz w:val="20"/>
                                <w:szCs w:val="20"/>
                              </w:rPr>
                            </w:pPr>
                            <w:r>
                              <w:rPr>
                                <w:rFonts w:ascii="Georgia" w:hAnsi="Georgia"/>
                                <w:sz w:val="20"/>
                                <w:szCs w:val="20"/>
                              </w:rPr>
                              <w:t>409 Maynard Ave. S. #P2</w:t>
                            </w:r>
                          </w:p>
                          <w:p w14:paraId="4C8D1ED8" w14:textId="77777777" w:rsidR="001C7B45" w:rsidRDefault="008427DA">
                            <w:pPr>
                              <w:pStyle w:val="BodyB"/>
                              <w:jc w:val="right"/>
                            </w:pPr>
                            <w:r w:rsidRPr="004E19E4">
                              <w:rPr>
                                <w:rFonts w:ascii="Georgia" w:hAnsi="Georgia"/>
                                <w:sz w:val="20"/>
                                <w:szCs w:val="20"/>
                                <w:lang w:val="it-IT"/>
                              </w:rPr>
                              <w:t>Seattle, WA  98104</w:t>
                            </w:r>
                          </w:p>
                        </w:txbxContent>
                      </wps:txbx>
                      <wps:bodyPr wrap="square" lIns="45718" tIns="45718" rIns="45718" bIns="45718" numCol="1" anchor="t">
                        <a:noAutofit/>
                      </wps:bodyPr>
                    </wps:wsp>
                  </a:graphicData>
                </a:graphic>
              </wp:anchor>
            </w:drawing>
          </mc:Choice>
          <mc:Fallback>
            <w:pict>
              <v:shapetype w14:anchorId="326D5190" id="_x0000_t202" coordsize="21600,21600" o:spt="202" path="m,l,21600r21600,l21600,xe">
                <v:stroke joinstyle="miter"/>
                <v:path gradientshapeok="t" o:connecttype="rect"/>
              </v:shapetype>
              <v:shape id="officeArt object" o:spid="_x0000_s1026" type="#_x0000_t202" alt="Shape 1073741827" style="position:absolute;left:0;text-align:left;margin-left:187.25pt;margin-top:.65pt;width:291.55pt;height:78.7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RlE6wEAAMgDAAAOAAAAZHJzL2Uyb0RvYy54bWysU9uO0zAQfUfiHyy/0yTd7qaKmq4WVouQ&#10;ECAtfIDr2I2R7TG226R/z9jpJYI3xIvjufjMmTOTzeNoNDkKHxTYllaLkhJhOXTK7lv64/vLuzUl&#10;ITLbMQ1WtPQkAn3cvn2zGVwjltCD7oQnCGJDM7iW9jG6pigC74VhYQFOWAxK8IZFNP2+6DwbEN3o&#10;YlmWD8UAvnMeuAgBvc9TkG4zvpSCx69SBhGJbilyi/n0+dyls9huWLP3zPWKn2mwf2BhmLJY9Ar1&#10;zCIjB6/+gjKKewgg44KDKUBKxUXuAbupyj+6ee2ZE7kXFCe4q0zh/8HyL8dvnqgOZ1fWd/WqWi/v&#10;KbHM4Kwmdk8+Etj9RCUp6UTgKF7mRa4P6qTi4EKDYK8O4eL4HkZEvPgDOpM4o/QmfRGYYBzncbrO&#10;QIyRcHTe1eXyYY0cOMaqsiwrJIT4xe258yF+FGBIurTUJ2oJlh0/hzilXlKS28KL0joPWlsyIOqy&#10;LrE2Z7hvUrPp8SzLqIg7qZVp6QoJYO4Eqm2CE3mrzpVS11N36RbH3Yip6bqD7oRKDLhZLQ2/DswL&#10;SvQni6Nb3dcV/hVxbvi5sZsb9mA+AC5vRQmzvAeU/0L46RBBqtzxrSQqlQxcl6zZebXTPs7tnHX7&#10;Abe/AQAA//8DAFBLAwQUAAYACAAAACEAzwpwGuAAAAAJAQAADwAAAGRycy9kb3ducmV2LnhtbEyP&#10;wU7DMBBE70j8g7VI3KgDJW0a4lRABRWcaEsP3JxkmwTsdRQ7bfh7lhMcR280+zZbjtaII/a+daTg&#10;ehKBQCpd1VKt4H33dJWA8EFTpY0jVPCNHpb5+Vmm08qdaIPHbagFj5BPtYImhC6V0pcNWu0nrkNi&#10;dnC91YFjX8uq1ycet0beRNFMWt0SX2h0h48Nll/bwSp4eV3sN6u92R3e1p+FwdXD8PE8KnV5Md7f&#10;gQg4hr8y/OqzOuTsVLiBKi+Mgun8NuYqgykI5ot4PgNRcI6TBGSeyf8f5D8AAAD//wMAUEsBAi0A&#10;FAAGAAgAAAAhALaDOJL+AAAA4QEAABMAAAAAAAAAAAAAAAAAAAAAAFtDb250ZW50X1R5cGVzXS54&#10;bWxQSwECLQAUAAYACAAAACEAOP0h/9YAAACUAQAACwAAAAAAAAAAAAAAAAAvAQAAX3JlbHMvLnJl&#10;bHNQSwECLQAUAAYACAAAACEAyu0ZROsBAADIAwAADgAAAAAAAAAAAAAAAAAuAgAAZHJzL2Uyb0Rv&#10;Yy54bWxQSwECLQAUAAYACAAAACEAzwpwGuAAAAAJAQAADwAAAAAAAAAAAAAAAABFBAAAZHJzL2Rv&#10;d25yZXYueG1sUEsFBgAAAAAEAAQA8wAAAFIFAAAAAA==&#10;" filled="f" stroked="f" strokeweight="1pt">
                <v:stroke miterlimit="4"/>
                <v:textbox inset="1.2699mm,1.2699mm,1.2699mm,1.2699mm">
                  <w:txbxContent>
                    <w:p w14:paraId="0EFD4DAA" w14:textId="77777777" w:rsidR="001C7B45" w:rsidRPr="004E19E4" w:rsidRDefault="008427DA">
                      <w:pPr>
                        <w:pStyle w:val="BodyA"/>
                        <w:jc w:val="right"/>
                        <w:rPr>
                          <w:rFonts w:ascii="Georgia" w:eastAsia="Georgia" w:hAnsi="Georgia" w:cs="Georgia"/>
                          <w:b/>
                          <w:bCs/>
                          <w:u w:val="single"/>
                        </w:rPr>
                      </w:pPr>
                      <w:r w:rsidRPr="004E19E4">
                        <w:rPr>
                          <w:rFonts w:ascii="Georgia" w:hAnsi="Georgia"/>
                          <w:b/>
                          <w:bCs/>
                          <w:u w:val="single"/>
                        </w:rPr>
                        <w:t>BOARD MEETING AGENDA</w:t>
                      </w:r>
                    </w:p>
                    <w:p w14:paraId="26991946" w14:textId="36CBD5F4" w:rsidR="001C7B45" w:rsidRPr="004E19E4" w:rsidRDefault="003679C1">
                      <w:pPr>
                        <w:pStyle w:val="BodyB"/>
                        <w:jc w:val="right"/>
                        <w:rPr>
                          <w:rFonts w:ascii="Georgia" w:eastAsia="Georgia" w:hAnsi="Georgia" w:cs="Georgia"/>
                          <w:sz w:val="20"/>
                          <w:szCs w:val="20"/>
                        </w:rPr>
                      </w:pPr>
                      <w:r>
                        <w:rPr>
                          <w:rFonts w:ascii="Georgia" w:hAnsi="Georgia"/>
                          <w:sz w:val="20"/>
                          <w:szCs w:val="20"/>
                        </w:rPr>
                        <w:t>Tuesday</w:t>
                      </w:r>
                      <w:r w:rsidR="004E19E4" w:rsidRPr="004E19E4">
                        <w:rPr>
                          <w:rFonts w:ascii="Georgia" w:hAnsi="Georgia"/>
                          <w:sz w:val="20"/>
                          <w:szCs w:val="20"/>
                        </w:rPr>
                        <w:t xml:space="preserve">, </w:t>
                      </w:r>
                      <w:r w:rsidR="006A566D">
                        <w:rPr>
                          <w:rFonts w:ascii="Georgia" w:hAnsi="Georgia"/>
                          <w:sz w:val="20"/>
                          <w:szCs w:val="20"/>
                        </w:rPr>
                        <w:t>September</w:t>
                      </w:r>
                      <w:r w:rsidR="00746FB0">
                        <w:rPr>
                          <w:rFonts w:ascii="Georgia" w:hAnsi="Georgia"/>
                          <w:sz w:val="20"/>
                          <w:szCs w:val="20"/>
                        </w:rPr>
                        <w:t xml:space="preserve"> 1</w:t>
                      </w:r>
                      <w:r w:rsidR="006A566D">
                        <w:rPr>
                          <w:rFonts w:ascii="Georgia" w:hAnsi="Georgia"/>
                          <w:sz w:val="20"/>
                          <w:szCs w:val="20"/>
                        </w:rPr>
                        <w:t>7</w:t>
                      </w:r>
                      <w:r w:rsidR="00092466" w:rsidRPr="004E19E4">
                        <w:rPr>
                          <w:rFonts w:ascii="Georgia" w:hAnsi="Georgia"/>
                          <w:sz w:val="20"/>
                          <w:szCs w:val="20"/>
                        </w:rPr>
                        <w:t>, 201</w:t>
                      </w:r>
                      <w:r w:rsidR="004E146D">
                        <w:rPr>
                          <w:rFonts w:ascii="Georgia" w:hAnsi="Georgia"/>
                          <w:sz w:val="20"/>
                          <w:szCs w:val="20"/>
                        </w:rPr>
                        <w:t>9</w:t>
                      </w:r>
                    </w:p>
                    <w:p w14:paraId="5A6B53D7" w14:textId="50F012E2" w:rsidR="001C7B45" w:rsidRPr="004E19E4" w:rsidRDefault="008427DA">
                      <w:pPr>
                        <w:pStyle w:val="BodyB"/>
                        <w:jc w:val="right"/>
                        <w:rPr>
                          <w:rFonts w:ascii="Georgia" w:eastAsia="Georgia" w:hAnsi="Georgia" w:cs="Georgia"/>
                          <w:sz w:val="20"/>
                          <w:szCs w:val="20"/>
                        </w:rPr>
                      </w:pPr>
                      <w:r w:rsidRPr="003C3287">
                        <w:rPr>
                          <w:rFonts w:ascii="Georgia" w:hAnsi="Georgia"/>
                          <w:sz w:val="20"/>
                          <w:szCs w:val="20"/>
                        </w:rPr>
                        <w:t>5:</w:t>
                      </w:r>
                      <w:r w:rsidR="004F3C4B">
                        <w:rPr>
                          <w:rFonts w:ascii="Georgia" w:hAnsi="Georgia"/>
                          <w:sz w:val="20"/>
                          <w:szCs w:val="20"/>
                        </w:rPr>
                        <w:t>30</w:t>
                      </w:r>
                      <w:r w:rsidRPr="003C3287">
                        <w:rPr>
                          <w:rFonts w:ascii="Georgia" w:hAnsi="Georgia"/>
                          <w:sz w:val="20"/>
                          <w:szCs w:val="20"/>
                        </w:rPr>
                        <w:t xml:space="preserve"> – </w:t>
                      </w:r>
                      <w:r w:rsidR="00746FB0">
                        <w:rPr>
                          <w:rFonts w:ascii="Georgia" w:hAnsi="Georgia"/>
                          <w:sz w:val="20"/>
                          <w:szCs w:val="20"/>
                        </w:rPr>
                        <w:t>7</w:t>
                      </w:r>
                      <w:r w:rsidR="00A7528B">
                        <w:rPr>
                          <w:rFonts w:ascii="Georgia" w:hAnsi="Georgia"/>
                          <w:sz w:val="20"/>
                          <w:szCs w:val="20"/>
                        </w:rPr>
                        <w:t>:</w:t>
                      </w:r>
                      <w:r w:rsidR="00FF5707">
                        <w:rPr>
                          <w:rFonts w:ascii="Georgia" w:hAnsi="Georgia"/>
                          <w:sz w:val="20"/>
                          <w:szCs w:val="20"/>
                        </w:rPr>
                        <w:t>30</w:t>
                      </w:r>
                      <w:r w:rsidR="00253F52">
                        <w:rPr>
                          <w:rFonts w:ascii="Georgia" w:hAnsi="Georgia"/>
                          <w:sz w:val="20"/>
                          <w:szCs w:val="20"/>
                        </w:rPr>
                        <w:t xml:space="preserve"> </w:t>
                      </w:r>
                      <w:r w:rsidRPr="003C3287">
                        <w:rPr>
                          <w:rFonts w:ascii="Georgia" w:hAnsi="Georgia"/>
                          <w:sz w:val="20"/>
                          <w:szCs w:val="20"/>
                        </w:rPr>
                        <w:t>p.m.</w:t>
                      </w:r>
                    </w:p>
                    <w:p w14:paraId="627C4EE6" w14:textId="48B8BEFF" w:rsidR="001C7B45" w:rsidRPr="004E19E4" w:rsidRDefault="003679C1">
                      <w:pPr>
                        <w:pStyle w:val="BodyB"/>
                        <w:jc w:val="right"/>
                        <w:rPr>
                          <w:rFonts w:ascii="Georgia" w:eastAsia="Georgia" w:hAnsi="Georgia" w:cs="Georgia"/>
                          <w:sz w:val="20"/>
                          <w:szCs w:val="20"/>
                        </w:rPr>
                      </w:pPr>
                      <w:r>
                        <w:rPr>
                          <w:rFonts w:ascii="Georgia" w:hAnsi="Georgia"/>
                          <w:sz w:val="20"/>
                          <w:szCs w:val="20"/>
                        </w:rPr>
                        <w:t>SCIDpda Main Offices</w:t>
                      </w:r>
                    </w:p>
                    <w:p w14:paraId="55EBA7B1" w14:textId="06335931" w:rsidR="001C7B45" w:rsidRPr="004E19E4" w:rsidRDefault="003679C1">
                      <w:pPr>
                        <w:pStyle w:val="BodyB"/>
                        <w:jc w:val="right"/>
                        <w:rPr>
                          <w:rFonts w:ascii="Georgia" w:eastAsia="Georgia" w:hAnsi="Georgia" w:cs="Georgia"/>
                          <w:sz w:val="20"/>
                          <w:szCs w:val="20"/>
                        </w:rPr>
                      </w:pPr>
                      <w:r>
                        <w:rPr>
                          <w:rFonts w:ascii="Georgia" w:hAnsi="Georgia"/>
                          <w:sz w:val="20"/>
                          <w:szCs w:val="20"/>
                        </w:rPr>
                        <w:t>409 Maynard Ave. S. #P2</w:t>
                      </w:r>
                    </w:p>
                    <w:p w14:paraId="4C8D1ED8" w14:textId="77777777" w:rsidR="001C7B45" w:rsidRDefault="008427DA">
                      <w:pPr>
                        <w:pStyle w:val="BodyB"/>
                        <w:jc w:val="right"/>
                      </w:pPr>
                      <w:r w:rsidRPr="004E19E4">
                        <w:rPr>
                          <w:rFonts w:ascii="Georgia" w:hAnsi="Georgia"/>
                          <w:sz w:val="20"/>
                          <w:szCs w:val="20"/>
                          <w:lang w:val="it-IT"/>
                        </w:rPr>
                        <w:t>Seattle, WA  98104</w:t>
                      </w:r>
                    </w:p>
                  </w:txbxContent>
                </v:textbox>
                <w10:wrap anchory="line"/>
              </v:shape>
            </w:pict>
          </mc:Fallback>
        </mc:AlternateContent>
      </w:r>
      <w:r w:rsidR="008427DA" w:rsidRPr="001E2CD9">
        <w:rPr>
          <w:rFonts w:ascii="Georgia" w:hAnsi="Georgia"/>
          <w:noProof/>
        </w:rPr>
        <w:drawing>
          <wp:inline distT="0" distB="0" distL="0" distR="0" wp14:anchorId="4E79051E" wp14:editId="13C62A4D">
            <wp:extent cx="1287719" cy="1047750"/>
            <wp:effectExtent l="0" t="0" r="0" b="0"/>
            <wp:docPr id="1073741826" name="officeArt object" descr="SCIDpda Color Logo.jpg"/>
            <wp:cNvGraphicFramePr/>
            <a:graphic xmlns:a="http://schemas.openxmlformats.org/drawingml/2006/main">
              <a:graphicData uri="http://schemas.openxmlformats.org/drawingml/2006/picture">
                <pic:pic xmlns:pic="http://schemas.openxmlformats.org/drawingml/2006/picture">
                  <pic:nvPicPr>
                    <pic:cNvPr id="1073741826" name="SCIDpda Color Logo.jpg" descr="SCIDpda Color Logo.jpg"/>
                    <pic:cNvPicPr>
                      <a:picLocks noChangeAspect="1"/>
                    </pic:cNvPicPr>
                  </pic:nvPicPr>
                  <pic:blipFill>
                    <a:blip r:embed="rId8">
                      <a:extLst/>
                    </a:blip>
                    <a:stretch>
                      <a:fillRect/>
                    </a:stretch>
                  </pic:blipFill>
                  <pic:spPr>
                    <a:xfrm>
                      <a:off x="0" y="0"/>
                      <a:ext cx="1287719" cy="1047750"/>
                    </a:xfrm>
                    <a:prstGeom prst="rect">
                      <a:avLst/>
                    </a:prstGeom>
                    <a:ln w="12700" cap="flat">
                      <a:noFill/>
                      <a:miter lim="400000"/>
                    </a:ln>
                    <a:effectLst/>
                  </pic:spPr>
                </pic:pic>
              </a:graphicData>
            </a:graphic>
          </wp:inline>
        </w:drawing>
      </w:r>
    </w:p>
    <w:tbl>
      <w:tblPr>
        <w:tblpPr w:leftFromText="180" w:rightFromText="180" w:vertAnchor="text" w:tblpY="1"/>
        <w:tblOverlap w:val="never"/>
        <w:tblW w:w="9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720"/>
        <w:gridCol w:w="1797"/>
        <w:gridCol w:w="7023"/>
      </w:tblGrid>
      <w:tr w:rsidR="001C7B45" w:rsidRPr="00D7334C" w14:paraId="67227AF0" w14:textId="77777777" w:rsidTr="00CE3503">
        <w:trPr>
          <w:trHeight w:val="370"/>
        </w:trPr>
        <w:tc>
          <w:tcPr>
            <w:tcW w:w="720" w:type="dxa"/>
            <w:tcBorders>
              <w:top w:val="single" w:sz="2" w:space="0" w:color="000000"/>
              <w:left w:val="single" w:sz="2" w:space="0" w:color="000000"/>
              <w:bottom w:val="single" w:sz="6" w:space="0" w:color="000000"/>
              <w:right w:val="single" w:sz="6" w:space="0" w:color="000000"/>
            </w:tcBorders>
            <w:shd w:val="clear" w:color="auto" w:fill="auto"/>
            <w:tcMar>
              <w:top w:w="80" w:type="dxa"/>
              <w:left w:w="80" w:type="dxa"/>
              <w:bottom w:w="80" w:type="dxa"/>
              <w:right w:w="80" w:type="dxa"/>
            </w:tcMar>
          </w:tcPr>
          <w:p w14:paraId="7F3C8650" w14:textId="0B423254" w:rsidR="001C7B45" w:rsidRPr="00D7334C" w:rsidRDefault="008427DA" w:rsidP="00746FB0">
            <w:pPr>
              <w:pStyle w:val="BodyB"/>
              <w:rPr>
                <w:rFonts w:ascii="Georgia" w:hAnsi="Georgia"/>
                <w:i/>
              </w:rPr>
            </w:pPr>
            <w:bookmarkStart w:id="0" w:name="_Hlk2954721"/>
            <w:r w:rsidRPr="00D7334C">
              <w:rPr>
                <w:rFonts w:ascii="Georgia" w:hAnsi="Georgia"/>
                <w:i/>
                <w:sz w:val="20"/>
                <w:szCs w:val="20"/>
              </w:rPr>
              <w:t>5:</w:t>
            </w:r>
            <w:r w:rsidR="00746FB0">
              <w:rPr>
                <w:rFonts w:ascii="Georgia" w:hAnsi="Georgia"/>
                <w:i/>
                <w:sz w:val="20"/>
                <w:szCs w:val="20"/>
              </w:rPr>
              <w:t>30</w:t>
            </w:r>
          </w:p>
        </w:tc>
        <w:tc>
          <w:tcPr>
            <w:tcW w:w="1797" w:type="dxa"/>
            <w:tcBorders>
              <w:top w:val="single" w:sz="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F99995" w14:textId="77777777" w:rsidR="001C7B45" w:rsidRPr="00D7334C" w:rsidRDefault="008427DA" w:rsidP="00CE3503">
            <w:pPr>
              <w:pStyle w:val="BodyB"/>
              <w:rPr>
                <w:rFonts w:ascii="Georgia" w:hAnsi="Georgia"/>
                <w:i/>
              </w:rPr>
            </w:pPr>
            <w:r w:rsidRPr="00D7334C">
              <w:rPr>
                <w:rFonts w:ascii="Georgia" w:hAnsi="Georgia"/>
                <w:i/>
                <w:sz w:val="20"/>
                <w:szCs w:val="20"/>
              </w:rPr>
              <w:t>Action</w:t>
            </w:r>
          </w:p>
        </w:tc>
        <w:tc>
          <w:tcPr>
            <w:tcW w:w="7023" w:type="dxa"/>
            <w:tcBorders>
              <w:top w:val="single" w:sz="2" w:space="0" w:color="000000"/>
              <w:left w:val="single" w:sz="6" w:space="0" w:color="000000"/>
              <w:bottom w:val="single" w:sz="6" w:space="0" w:color="000000"/>
              <w:right w:val="single" w:sz="2" w:space="0" w:color="000000"/>
            </w:tcBorders>
            <w:shd w:val="clear" w:color="auto" w:fill="auto"/>
            <w:tcMar>
              <w:top w:w="80" w:type="dxa"/>
              <w:left w:w="80" w:type="dxa"/>
              <w:bottom w:w="80" w:type="dxa"/>
              <w:right w:w="80" w:type="dxa"/>
            </w:tcMar>
          </w:tcPr>
          <w:p w14:paraId="3585BFF9" w14:textId="0D3B86C5" w:rsidR="001C7B45" w:rsidRPr="00806E04" w:rsidRDefault="008427DA" w:rsidP="006A566D">
            <w:pPr>
              <w:pStyle w:val="ListParagraph"/>
              <w:numPr>
                <w:ilvl w:val="0"/>
                <w:numId w:val="7"/>
              </w:numPr>
              <w:rPr>
                <w:rFonts w:ascii="Georgia" w:hAnsi="Georgia"/>
              </w:rPr>
            </w:pPr>
            <w:r w:rsidRPr="00806E04">
              <w:rPr>
                <w:rFonts w:ascii="Georgia" w:hAnsi="Georgia"/>
              </w:rPr>
              <w:t xml:space="preserve">Call to Order – </w:t>
            </w:r>
            <w:r w:rsidR="006A566D">
              <w:rPr>
                <w:rFonts w:ascii="Georgia" w:hAnsi="Georgia"/>
              </w:rPr>
              <w:t>Casey Huang</w:t>
            </w:r>
          </w:p>
        </w:tc>
      </w:tr>
      <w:tr w:rsidR="001C7B45" w:rsidRPr="00D7334C" w14:paraId="2EB2F5BE" w14:textId="77777777" w:rsidTr="00431089">
        <w:trPr>
          <w:trHeight w:val="805"/>
        </w:trPr>
        <w:tc>
          <w:tcPr>
            <w:tcW w:w="720" w:type="dxa"/>
            <w:tcBorders>
              <w:top w:val="single" w:sz="6" w:space="0" w:color="000000"/>
              <w:left w:val="single" w:sz="2" w:space="0" w:color="000000"/>
              <w:bottom w:val="single" w:sz="6" w:space="0" w:color="000000"/>
              <w:right w:val="single" w:sz="6" w:space="0" w:color="000000"/>
            </w:tcBorders>
            <w:shd w:val="clear" w:color="auto" w:fill="auto"/>
            <w:tcMar>
              <w:top w:w="80" w:type="dxa"/>
              <w:left w:w="80" w:type="dxa"/>
              <w:bottom w:w="80" w:type="dxa"/>
              <w:right w:w="80" w:type="dxa"/>
            </w:tcMar>
          </w:tcPr>
          <w:p w14:paraId="30D32DF8" w14:textId="58F1CA4B" w:rsidR="001C7B45" w:rsidRPr="00D7334C" w:rsidRDefault="006A566D" w:rsidP="006A566D">
            <w:pPr>
              <w:pStyle w:val="BodyB"/>
              <w:rPr>
                <w:rFonts w:ascii="Georgia" w:hAnsi="Georgia"/>
                <w:i/>
              </w:rPr>
            </w:pPr>
            <w:r>
              <w:rPr>
                <w:rFonts w:ascii="Georgia" w:hAnsi="Georgia"/>
                <w:i/>
                <w:sz w:val="20"/>
                <w:szCs w:val="20"/>
              </w:rPr>
              <w:t>5</w:t>
            </w:r>
            <w:r w:rsidR="008427DA" w:rsidRPr="00D7334C">
              <w:rPr>
                <w:rFonts w:ascii="Georgia" w:hAnsi="Georgia"/>
                <w:i/>
                <w:sz w:val="20"/>
                <w:szCs w:val="20"/>
              </w:rPr>
              <w:t>:</w:t>
            </w:r>
            <w:r>
              <w:rPr>
                <w:rFonts w:ascii="Georgia" w:hAnsi="Georgia"/>
                <w:i/>
                <w:sz w:val="20"/>
                <w:szCs w:val="20"/>
              </w:rPr>
              <w:t>35</w:t>
            </w:r>
          </w:p>
        </w:tc>
        <w:tc>
          <w:tcPr>
            <w:tcW w:w="17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974256" w14:textId="77777777" w:rsidR="001C7B45" w:rsidRPr="00D7334C" w:rsidRDefault="008427DA" w:rsidP="00CE3503">
            <w:pPr>
              <w:pStyle w:val="BodyB"/>
              <w:rPr>
                <w:rFonts w:ascii="Georgia" w:hAnsi="Georgia"/>
                <w:i/>
                <w:sz w:val="20"/>
                <w:szCs w:val="20"/>
              </w:rPr>
            </w:pPr>
            <w:r w:rsidRPr="00D7334C">
              <w:rPr>
                <w:rFonts w:ascii="Georgia" w:hAnsi="Georgia"/>
                <w:i/>
                <w:sz w:val="20"/>
                <w:szCs w:val="20"/>
              </w:rPr>
              <w:t>Action/ Approval</w:t>
            </w:r>
          </w:p>
          <w:p w14:paraId="35D89C68" w14:textId="36DE3403" w:rsidR="006F73DD" w:rsidRPr="00D7334C" w:rsidRDefault="006F73DD" w:rsidP="00110E42">
            <w:pPr>
              <w:pStyle w:val="BodyB"/>
              <w:rPr>
                <w:rFonts w:ascii="Georgia" w:hAnsi="Georgia"/>
                <w:i/>
              </w:rPr>
            </w:pPr>
          </w:p>
        </w:tc>
        <w:tc>
          <w:tcPr>
            <w:tcW w:w="7023" w:type="dxa"/>
            <w:tcBorders>
              <w:top w:val="single" w:sz="6" w:space="0" w:color="000000"/>
              <w:left w:val="single" w:sz="6" w:space="0" w:color="000000"/>
              <w:bottom w:val="single" w:sz="6" w:space="0" w:color="000000"/>
              <w:right w:val="single" w:sz="2" w:space="0" w:color="000000"/>
            </w:tcBorders>
            <w:shd w:val="clear" w:color="auto" w:fill="auto"/>
            <w:tcMar>
              <w:top w:w="80" w:type="dxa"/>
              <w:left w:w="80" w:type="dxa"/>
              <w:bottom w:w="80" w:type="dxa"/>
              <w:right w:w="80" w:type="dxa"/>
            </w:tcMar>
          </w:tcPr>
          <w:p w14:paraId="51F52057" w14:textId="77777777" w:rsidR="001C7B45" w:rsidRPr="006C1E86" w:rsidRDefault="008427DA" w:rsidP="008427DA">
            <w:pPr>
              <w:pStyle w:val="ListParagraph"/>
              <w:numPr>
                <w:ilvl w:val="0"/>
                <w:numId w:val="7"/>
              </w:numPr>
              <w:rPr>
                <w:rFonts w:ascii="Georgia" w:hAnsi="Georgia"/>
              </w:rPr>
            </w:pPr>
            <w:r w:rsidRPr="006C1E86">
              <w:rPr>
                <w:rFonts w:ascii="Georgia" w:hAnsi="Georgia"/>
              </w:rPr>
              <w:t xml:space="preserve">Consent Agenda </w:t>
            </w:r>
          </w:p>
          <w:p w14:paraId="43E68C49" w14:textId="47BAAD5D" w:rsidR="001C7B45" w:rsidRPr="006C1E86" w:rsidRDefault="008427DA" w:rsidP="00DA33D1">
            <w:pPr>
              <w:pStyle w:val="ListParagraph"/>
              <w:numPr>
                <w:ilvl w:val="0"/>
                <w:numId w:val="35"/>
              </w:numPr>
              <w:rPr>
                <w:rFonts w:ascii="Georgia" w:hAnsi="Georgia"/>
              </w:rPr>
            </w:pPr>
            <w:r w:rsidRPr="006C1E86">
              <w:rPr>
                <w:rFonts w:ascii="Georgia" w:hAnsi="Georgia"/>
              </w:rPr>
              <w:t xml:space="preserve">Approve </w:t>
            </w:r>
            <w:r w:rsidR="006A566D">
              <w:rPr>
                <w:rFonts w:ascii="Georgia" w:hAnsi="Georgia"/>
              </w:rPr>
              <w:t xml:space="preserve">August </w:t>
            </w:r>
            <w:r w:rsidRPr="006C1E86">
              <w:rPr>
                <w:rFonts w:ascii="Georgia" w:hAnsi="Georgia"/>
              </w:rPr>
              <w:t>201</w:t>
            </w:r>
            <w:r w:rsidR="003679C1" w:rsidRPr="006C1E86">
              <w:rPr>
                <w:rFonts w:ascii="Georgia" w:hAnsi="Georgia"/>
              </w:rPr>
              <w:t>9</w:t>
            </w:r>
            <w:r w:rsidRPr="006C1E86">
              <w:rPr>
                <w:rFonts w:ascii="Georgia" w:hAnsi="Georgia"/>
              </w:rPr>
              <w:t xml:space="preserve"> Meeting Minutes </w:t>
            </w:r>
          </w:p>
          <w:p w14:paraId="6CB166B9" w14:textId="37C63734" w:rsidR="009A524C" w:rsidRDefault="00092466" w:rsidP="00DA33D1">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rPr>
            </w:pPr>
            <w:r w:rsidRPr="006C1E86">
              <w:rPr>
                <w:rFonts w:ascii="Georgia" w:hAnsi="Georgia"/>
              </w:rPr>
              <w:t xml:space="preserve">Accept </w:t>
            </w:r>
            <w:r w:rsidR="006A566D">
              <w:rPr>
                <w:rFonts w:ascii="Georgia" w:hAnsi="Georgia"/>
              </w:rPr>
              <w:t xml:space="preserve">September </w:t>
            </w:r>
            <w:r w:rsidR="004E146D" w:rsidRPr="006C1E86">
              <w:rPr>
                <w:rFonts w:ascii="Georgia" w:hAnsi="Georgia"/>
              </w:rPr>
              <w:t xml:space="preserve">Management </w:t>
            </w:r>
            <w:r w:rsidRPr="006C1E86">
              <w:rPr>
                <w:rFonts w:ascii="Georgia" w:hAnsi="Georgia"/>
              </w:rPr>
              <w:t>Report</w:t>
            </w:r>
          </w:p>
          <w:p w14:paraId="301F517A" w14:textId="77777777" w:rsidR="006A566D" w:rsidRDefault="006A566D" w:rsidP="006A566D">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rPr>
            </w:pPr>
          </w:p>
          <w:p w14:paraId="6D31E0B8" w14:textId="2824B678" w:rsidR="006A566D" w:rsidRDefault="006A566D" w:rsidP="006A566D">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Georgia" w:hAnsi="Georgia"/>
                <w:i/>
                <w:sz w:val="20"/>
                <w:szCs w:val="20"/>
              </w:rPr>
            </w:pPr>
            <w:r w:rsidRPr="006A566D">
              <w:rPr>
                <w:rFonts w:ascii="Georgia" w:hAnsi="Georgia"/>
                <w:i/>
                <w:sz w:val="20"/>
                <w:szCs w:val="20"/>
              </w:rPr>
              <w:t>**no expenditure report as Finance Committee did not meet</w:t>
            </w:r>
          </w:p>
          <w:p w14:paraId="6B7A2479" w14:textId="7D61D1D0" w:rsidR="002270B9" w:rsidRPr="006A566D" w:rsidRDefault="002270B9" w:rsidP="006A566D">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Georgia" w:hAnsi="Georgia"/>
                <w:i/>
                <w:sz w:val="20"/>
                <w:szCs w:val="20"/>
              </w:rPr>
            </w:pPr>
            <w:r>
              <w:rPr>
                <w:rFonts w:ascii="Georgia" w:hAnsi="Georgia"/>
                <w:i/>
                <w:sz w:val="20"/>
                <w:szCs w:val="20"/>
              </w:rPr>
              <w:t>**no concurrence requests submitted this month</w:t>
            </w:r>
          </w:p>
          <w:p w14:paraId="1AD66A26" w14:textId="032FCA30" w:rsidR="00237055" w:rsidRPr="004B35E7" w:rsidRDefault="00237055" w:rsidP="004B35E7">
            <w:p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highlight w:val="yellow"/>
              </w:rPr>
            </w:pPr>
          </w:p>
        </w:tc>
      </w:tr>
      <w:tr w:rsidR="004625DB" w:rsidRPr="00D7334C" w14:paraId="73A7327F" w14:textId="77777777" w:rsidTr="00FC0CAB">
        <w:trPr>
          <w:trHeight w:val="415"/>
        </w:trPr>
        <w:tc>
          <w:tcPr>
            <w:tcW w:w="720" w:type="dxa"/>
            <w:tcBorders>
              <w:top w:val="single" w:sz="6" w:space="0" w:color="000000"/>
              <w:left w:val="single" w:sz="2" w:space="0" w:color="000000"/>
              <w:bottom w:val="single" w:sz="6" w:space="0" w:color="000000"/>
              <w:right w:val="single" w:sz="6" w:space="0" w:color="000000"/>
            </w:tcBorders>
            <w:shd w:val="clear" w:color="auto" w:fill="auto"/>
            <w:tcMar>
              <w:top w:w="80" w:type="dxa"/>
              <w:left w:w="80" w:type="dxa"/>
              <w:bottom w:w="80" w:type="dxa"/>
              <w:right w:w="80" w:type="dxa"/>
            </w:tcMar>
          </w:tcPr>
          <w:p w14:paraId="0BE50AA6" w14:textId="70492E71" w:rsidR="004625DB" w:rsidRDefault="004625DB" w:rsidP="004B35E7">
            <w:pPr>
              <w:pStyle w:val="BodyB"/>
              <w:rPr>
                <w:rFonts w:ascii="Georgia" w:hAnsi="Georgia"/>
                <w:i/>
                <w:sz w:val="20"/>
                <w:szCs w:val="20"/>
              </w:rPr>
            </w:pPr>
            <w:r>
              <w:rPr>
                <w:rFonts w:ascii="Georgia" w:hAnsi="Georgia"/>
                <w:i/>
                <w:sz w:val="20"/>
                <w:szCs w:val="20"/>
              </w:rPr>
              <w:t>5:40</w:t>
            </w:r>
          </w:p>
        </w:tc>
        <w:tc>
          <w:tcPr>
            <w:tcW w:w="17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D643DD" w14:textId="6515ABD0" w:rsidR="004625DB" w:rsidRDefault="004625DB" w:rsidP="003C3287">
            <w:pPr>
              <w:pStyle w:val="BodyB"/>
              <w:rPr>
                <w:rFonts w:ascii="Georgia" w:hAnsi="Georgia"/>
                <w:i/>
                <w:sz w:val="20"/>
                <w:szCs w:val="20"/>
              </w:rPr>
            </w:pPr>
            <w:r>
              <w:rPr>
                <w:rFonts w:ascii="Georgia" w:hAnsi="Georgia"/>
                <w:i/>
                <w:sz w:val="20"/>
                <w:szCs w:val="20"/>
              </w:rPr>
              <w:t>Presentation</w:t>
            </w:r>
          </w:p>
        </w:tc>
        <w:tc>
          <w:tcPr>
            <w:tcW w:w="7023" w:type="dxa"/>
            <w:tcBorders>
              <w:top w:val="single" w:sz="6" w:space="0" w:color="000000"/>
              <w:left w:val="single" w:sz="6" w:space="0" w:color="000000"/>
              <w:bottom w:val="single" w:sz="6" w:space="0" w:color="000000"/>
              <w:right w:val="single" w:sz="2" w:space="0" w:color="000000"/>
            </w:tcBorders>
            <w:shd w:val="clear" w:color="auto" w:fill="auto"/>
            <w:tcMar>
              <w:top w:w="80" w:type="dxa"/>
              <w:left w:w="80" w:type="dxa"/>
              <w:bottom w:w="80" w:type="dxa"/>
              <w:right w:w="80" w:type="dxa"/>
            </w:tcMar>
          </w:tcPr>
          <w:p w14:paraId="2CC3E341" w14:textId="77777777" w:rsidR="004625DB" w:rsidRDefault="004625DB" w:rsidP="003F69CE">
            <w:pPr>
              <w:pStyle w:val="ListParagraph"/>
              <w:numPr>
                <w:ilvl w:val="0"/>
                <w:numId w:val="7"/>
              </w:numPr>
              <w:rPr>
                <w:rFonts w:ascii="Georgia" w:hAnsi="Georgia"/>
              </w:rPr>
            </w:pPr>
            <w:r>
              <w:rPr>
                <w:rFonts w:ascii="Georgia" w:hAnsi="Georgia"/>
              </w:rPr>
              <w:t>International Special Review Board Election – Rebecca Frestedt, City of Seattle</w:t>
            </w:r>
          </w:p>
          <w:p w14:paraId="72F67303" w14:textId="7B174BDD" w:rsidR="00FF5707" w:rsidRPr="006A566D" w:rsidRDefault="00FF5707" w:rsidP="003F69CE">
            <w:pPr>
              <w:pStyle w:val="ListParagraph"/>
              <w:numPr>
                <w:ilvl w:val="0"/>
                <w:numId w:val="7"/>
              </w:numPr>
              <w:rPr>
                <w:rFonts w:ascii="Georgia" w:hAnsi="Georgia"/>
              </w:rPr>
            </w:pPr>
            <w:r>
              <w:rPr>
                <w:rFonts w:ascii="Georgia" w:hAnsi="Georgia"/>
              </w:rPr>
              <w:t>Uwajimaya Remodel – Miye Moriguchi, Uwajimaya</w:t>
            </w:r>
          </w:p>
        </w:tc>
      </w:tr>
      <w:tr w:rsidR="006A566D" w:rsidRPr="00D7334C" w14:paraId="7B75D40A" w14:textId="77777777" w:rsidTr="00FC0CAB">
        <w:trPr>
          <w:trHeight w:val="415"/>
        </w:trPr>
        <w:tc>
          <w:tcPr>
            <w:tcW w:w="720" w:type="dxa"/>
            <w:tcBorders>
              <w:top w:val="single" w:sz="6" w:space="0" w:color="000000"/>
              <w:left w:val="single" w:sz="2" w:space="0" w:color="000000"/>
              <w:bottom w:val="single" w:sz="6" w:space="0" w:color="000000"/>
              <w:right w:val="single" w:sz="6" w:space="0" w:color="000000"/>
            </w:tcBorders>
            <w:shd w:val="clear" w:color="auto" w:fill="auto"/>
            <w:tcMar>
              <w:top w:w="80" w:type="dxa"/>
              <w:left w:w="80" w:type="dxa"/>
              <w:bottom w:w="80" w:type="dxa"/>
              <w:right w:w="80" w:type="dxa"/>
            </w:tcMar>
          </w:tcPr>
          <w:p w14:paraId="0082F720" w14:textId="69C9E844" w:rsidR="006A566D" w:rsidRDefault="00FF5707" w:rsidP="00FF5707">
            <w:pPr>
              <w:pStyle w:val="BodyB"/>
              <w:rPr>
                <w:rFonts w:ascii="Georgia" w:hAnsi="Georgia"/>
                <w:i/>
                <w:sz w:val="20"/>
                <w:szCs w:val="20"/>
              </w:rPr>
            </w:pPr>
            <w:r>
              <w:rPr>
                <w:rFonts w:ascii="Georgia" w:hAnsi="Georgia"/>
                <w:i/>
                <w:sz w:val="20"/>
                <w:szCs w:val="20"/>
              </w:rPr>
              <w:t>6</w:t>
            </w:r>
            <w:r w:rsidR="006A566D">
              <w:rPr>
                <w:rFonts w:ascii="Georgia" w:hAnsi="Georgia"/>
                <w:i/>
                <w:sz w:val="20"/>
                <w:szCs w:val="20"/>
              </w:rPr>
              <w:t>:</w:t>
            </w:r>
            <w:r>
              <w:rPr>
                <w:rFonts w:ascii="Georgia" w:hAnsi="Georgia"/>
                <w:i/>
                <w:sz w:val="20"/>
                <w:szCs w:val="20"/>
              </w:rPr>
              <w:t>10</w:t>
            </w:r>
          </w:p>
        </w:tc>
        <w:tc>
          <w:tcPr>
            <w:tcW w:w="17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4F243A" w14:textId="2CBA784A" w:rsidR="006A566D" w:rsidRDefault="006A566D" w:rsidP="003C3287">
            <w:pPr>
              <w:pStyle w:val="BodyB"/>
              <w:rPr>
                <w:rFonts w:ascii="Georgia" w:hAnsi="Georgia"/>
                <w:i/>
                <w:sz w:val="20"/>
                <w:szCs w:val="20"/>
              </w:rPr>
            </w:pPr>
            <w:r>
              <w:rPr>
                <w:rFonts w:ascii="Georgia" w:hAnsi="Georgia"/>
                <w:i/>
                <w:sz w:val="20"/>
                <w:szCs w:val="20"/>
              </w:rPr>
              <w:t>Discussion</w:t>
            </w:r>
          </w:p>
        </w:tc>
        <w:tc>
          <w:tcPr>
            <w:tcW w:w="7023" w:type="dxa"/>
            <w:tcBorders>
              <w:top w:val="single" w:sz="6" w:space="0" w:color="000000"/>
              <w:left w:val="single" w:sz="6" w:space="0" w:color="000000"/>
              <w:bottom w:val="single" w:sz="6" w:space="0" w:color="000000"/>
              <w:right w:val="single" w:sz="2" w:space="0" w:color="000000"/>
            </w:tcBorders>
            <w:shd w:val="clear" w:color="auto" w:fill="auto"/>
            <w:tcMar>
              <w:top w:w="80" w:type="dxa"/>
              <w:left w:w="80" w:type="dxa"/>
              <w:bottom w:w="80" w:type="dxa"/>
              <w:right w:w="80" w:type="dxa"/>
            </w:tcMar>
          </w:tcPr>
          <w:p w14:paraId="662D85E0" w14:textId="66E51AEF" w:rsidR="006A566D" w:rsidRPr="006A566D" w:rsidRDefault="006A566D" w:rsidP="003F69CE">
            <w:pPr>
              <w:pStyle w:val="ListParagraph"/>
              <w:numPr>
                <w:ilvl w:val="0"/>
                <w:numId w:val="7"/>
              </w:numPr>
              <w:rPr>
                <w:rFonts w:ascii="Georgia" w:hAnsi="Georgia"/>
              </w:rPr>
            </w:pPr>
            <w:r w:rsidRPr="006A566D">
              <w:rPr>
                <w:rFonts w:ascii="Georgia" w:hAnsi="Georgia"/>
              </w:rPr>
              <w:t>Fall Fundraiser – Jerilyn Young &amp; Joseph Guanlao</w:t>
            </w:r>
          </w:p>
        </w:tc>
      </w:tr>
      <w:tr w:rsidR="002154A1" w:rsidRPr="00D7334C" w14:paraId="1EB8DB73" w14:textId="77777777" w:rsidTr="00FC0CAB">
        <w:trPr>
          <w:trHeight w:val="415"/>
        </w:trPr>
        <w:tc>
          <w:tcPr>
            <w:tcW w:w="720" w:type="dxa"/>
            <w:tcBorders>
              <w:top w:val="single" w:sz="6" w:space="0" w:color="000000"/>
              <w:left w:val="single" w:sz="2" w:space="0" w:color="000000"/>
              <w:bottom w:val="single" w:sz="6" w:space="0" w:color="000000"/>
              <w:right w:val="single" w:sz="6" w:space="0" w:color="000000"/>
            </w:tcBorders>
            <w:shd w:val="clear" w:color="auto" w:fill="auto"/>
            <w:tcMar>
              <w:top w:w="80" w:type="dxa"/>
              <w:left w:w="80" w:type="dxa"/>
              <w:bottom w:w="80" w:type="dxa"/>
              <w:right w:w="80" w:type="dxa"/>
            </w:tcMar>
          </w:tcPr>
          <w:p w14:paraId="74FFDF0E" w14:textId="580224E4" w:rsidR="002154A1" w:rsidRPr="00D7334C" w:rsidRDefault="004945FF" w:rsidP="00FF5707">
            <w:pPr>
              <w:pStyle w:val="BodyB"/>
              <w:rPr>
                <w:rFonts w:ascii="Georgia" w:hAnsi="Georgia"/>
                <w:i/>
                <w:sz w:val="20"/>
                <w:szCs w:val="20"/>
              </w:rPr>
            </w:pPr>
            <w:r>
              <w:rPr>
                <w:rFonts w:ascii="Georgia" w:hAnsi="Georgia"/>
                <w:i/>
                <w:sz w:val="20"/>
                <w:szCs w:val="20"/>
              </w:rPr>
              <w:t>6</w:t>
            </w:r>
            <w:r w:rsidR="001F7708" w:rsidRPr="00D7334C">
              <w:rPr>
                <w:rFonts w:ascii="Georgia" w:hAnsi="Georgia"/>
                <w:i/>
                <w:sz w:val="20"/>
                <w:szCs w:val="20"/>
              </w:rPr>
              <w:t>:</w:t>
            </w:r>
            <w:r w:rsidR="00FF5707">
              <w:rPr>
                <w:rFonts w:ascii="Georgia" w:hAnsi="Georgia"/>
                <w:i/>
                <w:sz w:val="20"/>
                <w:szCs w:val="20"/>
              </w:rPr>
              <w:t>30</w:t>
            </w:r>
          </w:p>
        </w:tc>
        <w:tc>
          <w:tcPr>
            <w:tcW w:w="17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16C60F" w14:textId="501BAF03" w:rsidR="00F268B9" w:rsidRDefault="004945FF" w:rsidP="003C3287">
            <w:pPr>
              <w:pStyle w:val="BodyB"/>
              <w:rPr>
                <w:rFonts w:ascii="Georgia" w:hAnsi="Georgia"/>
                <w:i/>
                <w:sz w:val="20"/>
                <w:szCs w:val="20"/>
              </w:rPr>
            </w:pPr>
            <w:r>
              <w:rPr>
                <w:rFonts w:ascii="Georgia" w:hAnsi="Georgia"/>
                <w:i/>
                <w:sz w:val="20"/>
                <w:szCs w:val="20"/>
              </w:rPr>
              <w:t>Discussion</w:t>
            </w:r>
            <w:r w:rsidR="006A566D">
              <w:rPr>
                <w:rFonts w:ascii="Georgia" w:hAnsi="Georgia"/>
                <w:i/>
                <w:sz w:val="20"/>
                <w:szCs w:val="20"/>
              </w:rPr>
              <w:t xml:space="preserve"> / Action</w:t>
            </w:r>
          </w:p>
          <w:p w14:paraId="171D10D4" w14:textId="03DC12E9" w:rsidR="00A12315" w:rsidRPr="00D7334C" w:rsidRDefault="00A12315" w:rsidP="00F360BB">
            <w:pPr>
              <w:pStyle w:val="BodyB"/>
              <w:rPr>
                <w:rFonts w:ascii="Georgia" w:hAnsi="Georgia"/>
                <w:i/>
                <w:sz w:val="20"/>
                <w:szCs w:val="20"/>
              </w:rPr>
            </w:pPr>
          </w:p>
        </w:tc>
        <w:tc>
          <w:tcPr>
            <w:tcW w:w="7023" w:type="dxa"/>
            <w:tcBorders>
              <w:top w:val="single" w:sz="6" w:space="0" w:color="000000"/>
              <w:left w:val="single" w:sz="6" w:space="0" w:color="000000"/>
              <w:bottom w:val="single" w:sz="6" w:space="0" w:color="000000"/>
              <w:right w:val="single" w:sz="2" w:space="0" w:color="000000"/>
            </w:tcBorders>
            <w:shd w:val="clear" w:color="auto" w:fill="auto"/>
            <w:tcMar>
              <w:top w:w="80" w:type="dxa"/>
              <w:left w:w="80" w:type="dxa"/>
              <w:bottom w:w="80" w:type="dxa"/>
              <w:right w:w="80" w:type="dxa"/>
            </w:tcMar>
          </w:tcPr>
          <w:p w14:paraId="6F94A135" w14:textId="33F96FCE" w:rsidR="00DA33D1" w:rsidRDefault="00DA33D1" w:rsidP="006A566D">
            <w:pPr>
              <w:pStyle w:val="ListParagraph"/>
              <w:numPr>
                <w:ilvl w:val="0"/>
                <w:numId w:val="7"/>
              </w:numPr>
              <w:rPr>
                <w:rFonts w:ascii="Georgia" w:hAnsi="Georgia"/>
              </w:rPr>
            </w:pPr>
            <w:r>
              <w:rPr>
                <w:rFonts w:ascii="Georgia" w:hAnsi="Georgia"/>
              </w:rPr>
              <w:t>Staff Briefing</w:t>
            </w:r>
          </w:p>
          <w:p w14:paraId="09030670" w14:textId="315D6461" w:rsidR="00DA33D1" w:rsidRDefault="00857971" w:rsidP="00DA33D1">
            <w:pPr>
              <w:pStyle w:val="ListParagraph"/>
              <w:numPr>
                <w:ilvl w:val="0"/>
                <w:numId w:val="35"/>
              </w:numPr>
              <w:rPr>
                <w:rFonts w:ascii="Georgia" w:hAnsi="Georgia"/>
              </w:rPr>
            </w:pPr>
            <w:r w:rsidRPr="006A566D">
              <w:rPr>
                <w:rFonts w:ascii="Georgia" w:hAnsi="Georgia"/>
              </w:rPr>
              <w:t>North Lot – Maiko Winkler-Chin</w:t>
            </w:r>
            <w:r w:rsidR="006A566D">
              <w:rPr>
                <w:rFonts w:ascii="Georgia" w:hAnsi="Georgia"/>
              </w:rPr>
              <w:t xml:space="preserve"> </w:t>
            </w:r>
            <w:r w:rsidR="00DA33D1">
              <w:rPr>
                <w:rFonts w:ascii="Georgia" w:hAnsi="Georgia"/>
              </w:rPr>
              <w:t>&amp; Mike Omura</w:t>
            </w:r>
          </w:p>
          <w:p w14:paraId="69BD3CFA" w14:textId="311ED688" w:rsidR="00F360BB" w:rsidRPr="00DA33D1" w:rsidRDefault="00DA33D1" w:rsidP="00DA33D1">
            <w:pPr>
              <w:pStyle w:val="ListParagraph"/>
              <w:rPr>
                <w:rFonts w:ascii="Georgia" w:hAnsi="Georgia"/>
                <w:i/>
              </w:rPr>
            </w:pPr>
            <w:r>
              <w:rPr>
                <w:rFonts w:ascii="Georgia" w:hAnsi="Georgia"/>
                <w:i/>
              </w:rPr>
              <w:t>(</w:t>
            </w:r>
            <w:r w:rsidR="006A566D" w:rsidRPr="00DA33D1">
              <w:rPr>
                <w:rFonts w:ascii="Georgia" w:hAnsi="Georgia"/>
                <w:i/>
              </w:rPr>
              <w:t>portion of this may be held in executive session)</w:t>
            </w:r>
          </w:p>
          <w:p w14:paraId="76577A1D" w14:textId="7CC97E4D" w:rsidR="006A566D" w:rsidRDefault="006A566D" w:rsidP="006A566D">
            <w:pPr>
              <w:pStyle w:val="ListParagraph"/>
              <w:numPr>
                <w:ilvl w:val="0"/>
                <w:numId w:val="14"/>
              </w:numPr>
              <w:rPr>
                <w:rFonts w:ascii="Georgia" w:hAnsi="Georgia"/>
              </w:rPr>
            </w:pPr>
            <w:r>
              <w:rPr>
                <w:rFonts w:ascii="Georgia" w:hAnsi="Georgia"/>
              </w:rPr>
              <w:t>Resolution – allow staff to e</w:t>
            </w:r>
            <w:r w:rsidR="00A7528B">
              <w:rPr>
                <w:rFonts w:ascii="Georgia" w:hAnsi="Georgia"/>
              </w:rPr>
              <w:t>nter into PSA for North Lot Pur</w:t>
            </w:r>
            <w:r>
              <w:rPr>
                <w:rFonts w:ascii="Georgia" w:hAnsi="Georgia"/>
              </w:rPr>
              <w:t>c</w:t>
            </w:r>
            <w:r w:rsidR="00A7528B">
              <w:rPr>
                <w:rFonts w:ascii="Georgia" w:hAnsi="Georgia"/>
              </w:rPr>
              <w:t>h</w:t>
            </w:r>
            <w:r>
              <w:rPr>
                <w:rFonts w:ascii="Georgia" w:hAnsi="Georgia"/>
              </w:rPr>
              <w:t>ase</w:t>
            </w:r>
          </w:p>
          <w:p w14:paraId="21D792DA" w14:textId="132BD78A" w:rsidR="00DA33D1" w:rsidRPr="006A566D" w:rsidRDefault="00DA33D1" w:rsidP="00DA33D1">
            <w:pPr>
              <w:pStyle w:val="ListParagraph"/>
              <w:numPr>
                <w:ilvl w:val="0"/>
                <w:numId w:val="35"/>
              </w:numPr>
              <w:rPr>
                <w:rFonts w:ascii="Georgia" w:hAnsi="Georgia"/>
              </w:rPr>
            </w:pPr>
            <w:r>
              <w:rPr>
                <w:rFonts w:ascii="Georgia" w:hAnsi="Georgia"/>
              </w:rPr>
              <w:t>Video Camera System – Maiko Winkler-Chin &amp; Jamie Lee</w:t>
            </w:r>
          </w:p>
          <w:p w14:paraId="511B487E" w14:textId="452E7EC5" w:rsidR="00F360BB" w:rsidRPr="006A566D" w:rsidRDefault="00F360BB" w:rsidP="006A566D">
            <w:pPr>
              <w:pStyle w:val="ListParagraph"/>
              <w:rPr>
                <w:rFonts w:ascii="Georgia" w:hAnsi="Georgia"/>
              </w:rPr>
            </w:pPr>
          </w:p>
        </w:tc>
      </w:tr>
      <w:tr w:rsidR="00755F07" w:rsidRPr="00D7334C" w14:paraId="7076CE57" w14:textId="77777777" w:rsidTr="00FC0CAB">
        <w:trPr>
          <w:trHeight w:val="415"/>
        </w:trPr>
        <w:tc>
          <w:tcPr>
            <w:tcW w:w="720" w:type="dxa"/>
            <w:tcBorders>
              <w:top w:val="single" w:sz="6" w:space="0" w:color="000000"/>
              <w:left w:val="single" w:sz="2" w:space="0" w:color="000000"/>
              <w:bottom w:val="single" w:sz="6" w:space="0" w:color="000000"/>
              <w:right w:val="single" w:sz="6" w:space="0" w:color="000000"/>
            </w:tcBorders>
            <w:shd w:val="clear" w:color="auto" w:fill="auto"/>
            <w:tcMar>
              <w:top w:w="80" w:type="dxa"/>
              <w:left w:w="80" w:type="dxa"/>
              <w:bottom w:w="80" w:type="dxa"/>
              <w:right w:w="80" w:type="dxa"/>
            </w:tcMar>
          </w:tcPr>
          <w:p w14:paraId="4318A757" w14:textId="02311C7F" w:rsidR="00755F07" w:rsidRPr="00D7334C" w:rsidRDefault="006A566D" w:rsidP="00DA33D1">
            <w:pPr>
              <w:pStyle w:val="BodyB"/>
              <w:rPr>
                <w:rFonts w:ascii="Georgia" w:hAnsi="Georgia"/>
                <w:i/>
                <w:sz w:val="20"/>
                <w:szCs w:val="20"/>
              </w:rPr>
            </w:pPr>
            <w:r>
              <w:rPr>
                <w:rFonts w:ascii="Georgia" w:hAnsi="Georgia"/>
                <w:i/>
                <w:sz w:val="20"/>
                <w:szCs w:val="20"/>
              </w:rPr>
              <w:t>7</w:t>
            </w:r>
            <w:r w:rsidR="00755F07" w:rsidRPr="00D7334C">
              <w:rPr>
                <w:rFonts w:ascii="Georgia" w:hAnsi="Georgia"/>
                <w:i/>
                <w:sz w:val="20"/>
                <w:szCs w:val="20"/>
              </w:rPr>
              <w:t>:</w:t>
            </w:r>
            <w:r w:rsidR="00DA33D1">
              <w:rPr>
                <w:rFonts w:ascii="Georgia" w:hAnsi="Georgia"/>
                <w:i/>
                <w:sz w:val="20"/>
                <w:szCs w:val="20"/>
              </w:rPr>
              <w:t>20</w:t>
            </w:r>
          </w:p>
        </w:tc>
        <w:tc>
          <w:tcPr>
            <w:tcW w:w="17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EAEDBF" w14:textId="3A4D5873" w:rsidR="00755F07" w:rsidRDefault="000764B6" w:rsidP="003C3287">
            <w:pPr>
              <w:pStyle w:val="BodyB"/>
              <w:rPr>
                <w:rFonts w:ascii="Georgia" w:hAnsi="Georgia"/>
                <w:i/>
                <w:sz w:val="20"/>
                <w:szCs w:val="20"/>
              </w:rPr>
            </w:pPr>
            <w:r>
              <w:rPr>
                <w:rFonts w:ascii="Georgia" w:hAnsi="Georgia"/>
                <w:i/>
                <w:sz w:val="20"/>
                <w:szCs w:val="20"/>
              </w:rPr>
              <w:t>Discussion</w:t>
            </w:r>
          </w:p>
          <w:p w14:paraId="23D89ACF" w14:textId="44471675" w:rsidR="00911CC6" w:rsidRPr="00D7334C" w:rsidRDefault="00911CC6" w:rsidP="00D54187">
            <w:pPr>
              <w:pStyle w:val="BodyB"/>
              <w:rPr>
                <w:rFonts w:ascii="Georgia" w:hAnsi="Georgia"/>
                <w:i/>
                <w:sz w:val="20"/>
                <w:szCs w:val="20"/>
              </w:rPr>
            </w:pPr>
          </w:p>
        </w:tc>
        <w:tc>
          <w:tcPr>
            <w:tcW w:w="7023" w:type="dxa"/>
            <w:tcBorders>
              <w:top w:val="single" w:sz="6" w:space="0" w:color="000000"/>
              <w:left w:val="single" w:sz="6" w:space="0" w:color="000000"/>
              <w:bottom w:val="single" w:sz="6" w:space="0" w:color="000000"/>
              <w:right w:val="single" w:sz="2" w:space="0" w:color="000000"/>
            </w:tcBorders>
            <w:shd w:val="clear" w:color="auto" w:fill="auto"/>
            <w:tcMar>
              <w:top w:w="80" w:type="dxa"/>
              <w:left w:w="80" w:type="dxa"/>
              <w:bottom w:w="80" w:type="dxa"/>
              <w:right w:w="80" w:type="dxa"/>
            </w:tcMar>
          </w:tcPr>
          <w:p w14:paraId="3E8DD81C" w14:textId="77777777" w:rsidR="004945FF" w:rsidRDefault="004945FF" w:rsidP="004945FF">
            <w:pPr>
              <w:pStyle w:val="ListParagraph"/>
              <w:numPr>
                <w:ilvl w:val="0"/>
                <w:numId w:val="7"/>
              </w:numPr>
              <w:rPr>
                <w:rFonts w:ascii="Georgia" w:hAnsi="Georgia"/>
              </w:rPr>
            </w:pPr>
            <w:r w:rsidRPr="00806E04">
              <w:rPr>
                <w:rFonts w:ascii="Georgia" w:hAnsi="Georgia"/>
              </w:rPr>
              <w:t>Board Business</w:t>
            </w:r>
          </w:p>
          <w:p w14:paraId="6BB594A8" w14:textId="77777777" w:rsidR="00755F07" w:rsidRDefault="00A12315" w:rsidP="00A12315">
            <w:pPr>
              <w:pStyle w:val="ListParagraph"/>
              <w:numPr>
                <w:ilvl w:val="0"/>
                <w:numId w:val="28"/>
              </w:numPr>
              <w:rPr>
                <w:rFonts w:ascii="Georgia" w:hAnsi="Georgia"/>
              </w:rPr>
            </w:pPr>
            <w:r>
              <w:rPr>
                <w:rFonts w:ascii="Georgia" w:hAnsi="Georgia"/>
              </w:rPr>
              <w:t>Other board business</w:t>
            </w:r>
          </w:p>
          <w:p w14:paraId="47B7C7BF" w14:textId="4DD845C9" w:rsidR="00237055" w:rsidRPr="00806E04" w:rsidRDefault="00237055" w:rsidP="00237055">
            <w:pPr>
              <w:pStyle w:val="ListParagraph"/>
              <w:rPr>
                <w:rFonts w:ascii="Georgia" w:hAnsi="Georgia"/>
              </w:rPr>
            </w:pPr>
          </w:p>
        </w:tc>
      </w:tr>
      <w:tr w:rsidR="00755F07" w:rsidRPr="00237055" w14:paraId="10A53E11" w14:textId="77777777" w:rsidTr="00237055">
        <w:trPr>
          <w:trHeight w:val="336"/>
        </w:trPr>
        <w:tc>
          <w:tcPr>
            <w:tcW w:w="720" w:type="dxa"/>
            <w:tcBorders>
              <w:top w:val="single" w:sz="6" w:space="0" w:color="000000"/>
              <w:left w:val="single" w:sz="2" w:space="0" w:color="000000"/>
              <w:bottom w:val="single" w:sz="6" w:space="0" w:color="000000"/>
              <w:right w:val="single" w:sz="6" w:space="0" w:color="000000"/>
            </w:tcBorders>
            <w:shd w:val="clear" w:color="auto" w:fill="auto"/>
            <w:tcMar>
              <w:top w:w="80" w:type="dxa"/>
              <w:left w:w="80" w:type="dxa"/>
              <w:bottom w:w="80" w:type="dxa"/>
              <w:right w:w="80" w:type="dxa"/>
            </w:tcMar>
          </w:tcPr>
          <w:p w14:paraId="24D9B10E" w14:textId="2625A4CB" w:rsidR="00755F07" w:rsidRPr="00D7334C" w:rsidRDefault="004A77AC" w:rsidP="00A7528B">
            <w:pPr>
              <w:pStyle w:val="BodyB"/>
              <w:rPr>
                <w:rFonts w:ascii="Georgia" w:hAnsi="Georgia"/>
                <w:i/>
                <w:sz w:val="20"/>
                <w:szCs w:val="20"/>
              </w:rPr>
            </w:pPr>
            <w:r>
              <w:rPr>
                <w:rFonts w:ascii="Georgia" w:hAnsi="Georgia"/>
                <w:i/>
                <w:sz w:val="20"/>
                <w:szCs w:val="20"/>
              </w:rPr>
              <w:t>7:</w:t>
            </w:r>
            <w:r w:rsidR="00FF5707">
              <w:rPr>
                <w:rFonts w:ascii="Georgia" w:hAnsi="Georgia"/>
                <w:i/>
                <w:sz w:val="20"/>
                <w:szCs w:val="20"/>
              </w:rPr>
              <w:t>30</w:t>
            </w:r>
          </w:p>
        </w:tc>
        <w:tc>
          <w:tcPr>
            <w:tcW w:w="17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6A1A29" w14:textId="50703E73" w:rsidR="00755F07" w:rsidRPr="00D7334C" w:rsidRDefault="00A12315" w:rsidP="00237055">
            <w:pPr>
              <w:pStyle w:val="BodyB"/>
              <w:rPr>
                <w:rFonts w:ascii="Georgia" w:hAnsi="Georgia"/>
                <w:i/>
                <w:sz w:val="20"/>
                <w:szCs w:val="20"/>
              </w:rPr>
            </w:pPr>
            <w:r>
              <w:rPr>
                <w:rFonts w:ascii="Georgia" w:hAnsi="Georgia"/>
                <w:i/>
                <w:sz w:val="20"/>
                <w:szCs w:val="20"/>
              </w:rPr>
              <w:t>Adjourn</w:t>
            </w:r>
          </w:p>
        </w:tc>
        <w:tc>
          <w:tcPr>
            <w:tcW w:w="7023" w:type="dxa"/>
            <w:tcBorders>
              <w:top w:val="single" w:sz="6" w:space="0" w:color="000000"/>
              <w:left w:val="single" w:sz="6" w:space="0" w:color="000000"/>
              <w:bottom w:val="single" w:sz="6" w:space="0" w:color="000000"/>
              <w:right w:val="single" w:sz="2" w:space="0" w:color="000000"/>
            </w:tcBorders>
            <w:shd w:val="clear" w:color="auto" w:fill="auto"/>
            <w:tcMar>
              <w:top w:w="80" w:type="dxa"/>
              <w:left w:w="80" w:type="dxa"/>
              <w:bottom w:w="80" w:type="dxa"/>
              <w:right w:w="80" w:type="dxa"/>
            </w:tcMar>
          </w:tcPr>
          <w:p w14:paraId="577A79F3" w14:textId="58FF5A10" w:rsidR="00755F07" w:rsidRPr="00237055" w:rsidRDefault="00A12315" w:rsidP="00A7528B">
            <w:pPr>
              <w:pStyle w:val="ListParagraph"/>
              <w:numPr>
                <w:ilvl w:val="0"/>
                <w:numId w:val="7"/>
              </w:numPr>
              <w:ind w:left="0"/>
              <w:rPr>
                <w:rFonts w:ascii="Georgia" w:hAnsi="Georgia"/>
                <w:i/>
              </w:rPr>
            </w:pPr>
            <w:r w:rsidRPr="00237055">
              <w:rPr>
                <w:rFonts w:ascii="Georgia" w:hAnsi="Georgia"/>
                <w:i/>
              </w:rPr>
              <w:t xml:space="preserve">Adjourn – </w:t>
            </w:r>
            <w:r w:rsidR="00A7528B">
              <w:rPr>
                <w:rFonts w:ascii="Georgia" w:hAnsi="Georgia"/>
                <w:i/>
              </w:rPr>
              <w:t>Casey Huang</w:t>
            </w:r>
          </w:p>
        </w:tc>
      </w:tr>
      <w:bookmarkEnd w:id="0"/>
    </w:tbl>
    <w:p w14:paraId="641D8338" w14:textId="103E8D95" w:rsidR="00A12315" w:rsidRDefault="00A12315" w:rsidP="004B35E7">
      <w:pPr>
        <w:rPr>
          <w:rFonts w:ascii="Georgia" w:hAnsi="Georgia"/>
          <w:sz w:val="22"/>
          <w:szCs w:val="22"/>
        </w:rPr>
      </w:pPr>
    </w:p>
    <w:p w14:paraId="4ACA4360" w14:textId="77777777" w:rsidR="004B35E7" w:rsidRDefault="004B35E7" w:rsidP="004B35E7">
      <w:pPr>
        <w:rPr>
          <w:rFonts w:ascii="Georgia" w:hAnsi="Georgia"/>
          <w:sz w:val="22"/>
          <w:szCs w:val="22"/>
        </w:rPr>
      </w:pPr>
    </w:p>
    <w:p w14:paraId="4C87A732" w14:textId="77777777" w:rsidR="004B35E7" w:rsidRDefault="004B35E7" w:rsidP="004B35E7">
      <w:pPr>
        <w:rPr>
          <w:rFonts w:ascii="Georgia" w:hAnsi="Georgia"/>
          <w:sz w:val="22"/>
          <w:szCs w:val="22"/>
        </w:rPr>
      </w:pPr>
    </w:p>
    <w:p w14:paraId="0B260388" w14:textId="77777777" w:rsidR="004B35E7" w:rsidRDefault="004B35E7" w:rsidP="004B35E7">
      <w:pPr>
        <w:rPr>
          <w:rFonts w:ascii="Georgia" w:hAnsi="Georgia"/>
          <w:sz w:val="22"/>
          <w:szCs w:val="22"/>
        </w:rPr>
      </w:pPr>
    </w:p>
    <w:p w14:paraId="4C622E21" w14:textId="77777777" w:rsidR="004B35E7" w:rsidRDefault="004B35E7" w:rsidP="004B35E7">
      <w:pPr>
        <w:rPr>
          <w:rFonts w:ascii="Georgia" w:hAnsi="Georgia"/>
          <w:sz w:val="22"/>
          <w:szCs w:val="22"/>
        </w:rPr>
      </w:pPr>
    </w:p>
    <w:p w14:paraId="6D908AE4" w14:textId="77777777" w:rsidR="004B35E7" w:rsidRDefault="004B35E7" w:rsidP="004B35E7">
      <w:pPr>
        <w:rPr>
          <w:rFonts w:ascii="Georgia" w:hAnsi="Georgia"/>
          <w:sz w:val="22"/>
          <w:szCs w:val="22"/>
        </w:rPr>
      </w:pPr>
    </w:p>
    <w:p w14:paraId="5D2D440A" w14:textId="77777777" w:rsidR="004B35E7" w:rsidRDefault="004B35E7" w:rsidP="004B35E7">
      <w:pPr>
        <w:rPr>
          <w:rFonts w:ascii="Georgia" w:hAnsi="Georgia"/>
          <w:sz w:val="22"/>
          <w:szCs w:val="22"/>
        </w:rPr>
      </w:pPr>
    </w:p>
    <w:p w14:paraId="2C980D2C" w14:textId="77777777" w:rsidR="004B35E7" w:rsidRDefault="004B35E7" w:rsidP="004B35E7">
      <w:pPr>
        <w:rPr>
          <w:rFonts w:ascii="Georgia" w:hAnsi="Georgia"/>
          <w:sz w:val="22"/>
          <w:szCs w:val="22"/>
        </w:rPr>
      </w:pPr>
    </w:p>
    <w:p w14:paraId="603E2D25" w14:textId="77777777" w:rsidR="004B35E7" w:rsidRDefault="004B35E7" w:rsidP="004B35E7">
      <w:pPr>
        <w:rPr>
          <w:rFonts w:ascii="Georgia" w:hAnsi="Georgia"/>
          <w:sz w:val="22"/>
          <w:szCs w:val="22"/>
        </w:rPr>
      </w:pPr>
    </w:p>
    <w:p w14:paraId="4C56CE51" w14:textId="77777777" w:rsidR="004B35E7" w:rsidRDefault="004B35E7" w:rsidP="004B35E7">
      <w:pPr>
        <w:rPr>
          <w:rFonts w:ascii="Georgia" w:hAnsi="Georgia"/>
          <w:sz w:val="22"/>
          <w:szCs w:val="22"/>
        </w:rPr>
      </w:pPr>
    </w:p>
    <w:p w14:paraId="3935C627" w14:textId="77777777" w:rsidR="004B35E7" w:rsidRDefault="004B35E7" w:rsidP="004B35E7">
      <w:pPr>
        <w:rPr>
          <w:rFonts w:ascii="Georgia" w:hAnsi="Georgia"/>
          <w:sz w:val="22"/>
          <w:szCs w:val="22"/>
        </w:rPr>
      </w:pPr>
    </w:p>
    <w:p w14:paraId="5EFFA001" w14:textId="77777777" w:rsidR="004B35E7" w:rsidRDefault="004B35E7" w:rsidP="004B35E7">
      <w:pPr>
        <w:rPr>
          <w:rFonts w:ascii="Georgia" w:hAnsi="Georgia"/>
          <w:sz w:val="22"/>
          <w:szCs w:val="22"/>
        </w:rPr>
      </w:pPr>
    </w:p>
    <w:p w14:paraId="0FAA3E67" w14:textId="77777777" w:rsidR="004B35E7" w:rsidRDefault="004B35E7" w:rsidP="004B35E7">
      <w:pPr>
        <w:rPr>
          <w:rFonts w:ascii="Georgia" w:hAnsi="Georgia"/>
          <w:sz w:val="22"/>
          <w:szCs w:val="22"/>
        </w:rPr>
      </w:pPr>
    </w:p>
    <w:p w14:paraId="1128A873" w14:textId="77777777" w:rsidR="004B35E7" w:rsidRDefault="004B35E7" w:rsidP="004B35E7">
      <w:pPr>
        <w:rPr>
          <w:rFonts w:ascii="Georgia" w:hAnsi="Georgia"/>
          <w:sz w:val="22"/>
          <w:szCs w:val="22"/>
        </w:rPr>
      </w:pPr>
    </w:p>
    <w:p w14:paraId="5FD2EBA3" w14:textId="77777777" w:rsidR="004B35E7" w:rsidRDefault="004B35E7" w:rsidP="004B35E7">
      <w:pPr>
        <w:rPr>
          <w:rFonts w:ascii="Georgia" w:hAnsi="Georgia"/>
          <w:sz w:val="22"/>
          <w:szCs w:val="22"/>
        </w:rPr>
      </w:pPr>
    </w:p>
    <w:p w14:paraId="39A6BE55" w14:textId="77777777" w:rsidR="004B35E7" w:rsidRDefault="004B35E7" w:rsidP="004B35E7">
      <w:pPr>
        <w:rPr>
          <w:rFonts w:ascii="Georgia" w:hAnsi="Georgia"/>
          <w:sz w:val="22"/>
          <w:szCs w:val="22"/>
        </w:rPr>
      </w:pPr>
    </w:p>
    <w:p w14:paraId="4CE08EDB" w14:textId="77777777" w:rsidR="004B35E7" w:rsidRDefault="004B35E7" w:rsidP="004B35E7">
      <w:pPr>
        <w:rPr>
          <w:rFonts w:ascii="Georgia" w:hAnsi="Georgia"/>
          <w:sz w:val="22"/>
          <w:szCs w:val="22"/>
        </w:rPr>
      </w:pPr>
    </w:p>
    <w:p w14:paraId="5DD54870" w14:textId="77777777" w:rsidR="004B35E7" w:rsidRDefault="004B35E7" w:rsidP="004B35E7">
      <w:pPr>
        <w:rPr>
          <w:rFonts w:ascii="Georgia" w:hAnsi="Georgia"/>
          <w:sz w:val="22"/>
          <w:szCs w:val="22"/>
        </w:rPr>
      </w:pPr>
    </w:p>
    <w:p w14:paraId="5A48EB92" w14:textId="77777777" w:rsidR="004B35E7" w:rsidRDefault="004B35E7" w:rsidP="004B35E7">
      <w:pPr>
        <w:rPr>
          <w:rFonts w:ascii="Georgia" w:hAnsi="Georgia"/>
          <w:sz w:val="22"/>
          <w:szCs w:val="22"/>
        </w:rPr>
      </w:pPr>
    </w:p>
    <w:p w14:paraId="3A8215AF" w14:textId="77777777" w:rsidR="004B35E7" w:rsidRDefault="004B35E7" w:rsidP="004B35E7">
      <w:pPr>
        <w:rPr>
          <w:rFonts w:ascii="Georgia" w:hAnsi="Georgia"/>
          <w:sz w:val="22"/>
          <w:szCs w:val="22"/>
        </w:rPr>
      </w:pPr>
    </w:p>
    <w:p w14:paraId="2B86A5A7" w14:textId="77777777" w:rsidR="004B35E7" w:rsidRDefault="004B35E7" w:rsidP="004B35E7">
      <w:pPr>
        <w:rPr>
          <w:rFonts w:ascii="Georgia" w:hAnsi="Georgia"/>
          <w:sz w:val="22"/>
          <w:szCs w:val="22"/>
        </w:rPr>
      </w:pPr>
    </w:p>
    <w:p w14:paraId="678DD1A8" w14:textId="77777777" w:rsidR="004B35E7" w:rsidRDefault="004B35E7" w:rsidP="004B35E7">
      <w:pPr>
        <w:rPr>
          <w:rFonts w:ascii="Georgia" w:hAnsi="Georgia"/>
          <w:sz w:val="22"/>
          <w:szCs w:val="22"/>
        </w:rPr>
      </w:pPr>
    </w:p>
    <w:p w14:paraId="46B0F9A4" w14:textId="77777777" w:rsidR="004B35E7" w:rsidRDefault="004B35E7" w:rsidP="004B35E7">
      <w:pPr>
        <w:rPr>
          <w:rFonts w:ascii="Georgia" w:hAnsi="Georgia"/>
          <w:sz w:val="22"/>
          <w:szCs w:val="22"/>
        </w:rPr>
      </w:pPr>
    </w:p>
    <w:p w14:paraId="0D2FC61B" w14:textId="77777777" w:rsidR="00FF5707" w:rsidRDefault="00FF5707" w:rsidP="004B35E7">
      <w:pPr>
        <w:ind w:firstLine="720"/>
        <w:rPr>
          <w:rFonts w:ascii="Georgia" w:hAnsi="Georgia"/>
          <w:sz w:val="20"/>
          <w:szCs w:val="20"/>
        </w:rPr>
      </w:pPr>
      <w:bookmarkStart w:id="1" w:name="_GoBack"/>
      <w:bookmarkEnd w:id="1"/>
    </w:p>
    <w:p w14:paraId="58CFF85E" w14:textId="032F8AD0" w:rsidR="004B35E7" w:rsidRPr="004B35E7" w:rsidRDefault="004B35E7" w:rsidP="004B35E7">
      <w:pPr>
        <w:ind w:firstLine="720"/>
        <w:rPr>
          <w:rFonts w:ascii="Georgia" w:hAnsi="Georgia"/>
          <w:sz w:val="20"/>
          <w:szCs w:val="20"/>
        </w:rPr>
      </w:pPr>
      <w:r w:rsidRPr="004B35E7">
        <w:rPr>
          <w:rFonts w:ascii="Georgia" w:hAnsi="Georgia"/>
          <w:sz w:val="20"/>
          <w:szCs w:val="20"/>
        </w:rPr>
        <w:t>Upcoming Dates:</w:t>
      </w:r>
    </w:p>
    <w:p w14:paraId="53DA17FA" w14:textId="59A0548B" w:rsidR="00622E12" w:rsidRPr="004B35E7" w:rsidRDefault="00A7528B" w:rsidP="004B35E7">
      <w:pPr>
        <w:ind w:firstLine="720"/>
        <w:rPr>
          <w:rFonts w:ascii="Georgia" w:hAnsi="Georgia"/>
          <w:sz w:val="20"/>
          <w:szCs w:val="20"/>
        </w:rPr>
      </w:pPr>
      <w:r>
        <w:rPr>
          <w:rFonts w:ascii="Georgia" w:hAnsi="Georgia"/>
          <w:sz w:val="20"/>
          <w:szCs w:val="20"/>
        </w:rPr>
        <w:t>10/4</w:t>
      </w:r>
      <w:r w:rsidR="00622E12">
        <w:rPr>
          <w:rFonts w:ascii="Georgia" w:hAnsi="Georgia"/>
          <w:sz w:val="20"/>
          <w:szCs w:val="20"/>
        </w:rPr>
        <w:t xml:space="preserve"> – 2019 SCIDpda Annual Fundraiser, Joseph lead</w:t>
      </w:r>
    </w:p>
    <w:p w14:paraId="76D832DB" w14:textId="77777777" w:rsidR="00A7528B" w:rsidRDefault="00A7528B" w:rsidP="00A7528B">
      <w:pPr>
        <w:ind w:firstLine="720"/>
        <w:rPr>
          <w:rFonts w:ascii="Georgia" w:hAnsi="Georgia"/>
          <w:sz w:val="20"/>
          <w:szCs w:val="20"/>
        </w:rPr>
      </w:pPr>
    </w:p>
    <w:p w14:paraId="27F779FA" w14:textId="2BB47892" w:rsidR="00A7528B" w:rsidRDefault="00A7528B" w:rsidP="00A7528B">
      <w:pPr>
        <w:ind w:firstLine="720"/>
        <w:rPr>
          <w:rFonts w:ascii="Georgia" w:hAnsi="Georgia"/>
          <w:sz w:val="20"/>
          <w:szCs w:val="20"/>
        </w:rPr>
      </w:pPr>
      <w:r>
        <w:rPr>
          <w:rFonts w:ascii="Georgia" w:hAnsi="Georgia"/>
          <w:sz w:val="20"/>
          <w:szCs w:val="20"/>
        </w:rPr>
        <w:t>10/7 -  Real Estate Committee, Mike lead</w:t>
      </w:r>
    </w:p>
    <w:p w14:paraId="5C0F20F1" w14:textId="782E3F73" w:rsidR="00A7528B" w:rsidRPr="004B35E7" w:rsidRDefault="00A7528B" w:rsidP="00A7528B">
      <w:pPr>
        <w:ind w:firstLine="720"/>
        <w:rPr>
          <w:rFonts w:ascii="Georgia" w:hAnsi="Georgia"/>
          <w:sz w:val="20"/>
          <w:szCs w:val="20"/>
        </w:rPr>
      </w:pPr>
      <w:r>
        <w:rPr>
          <w:rFonts w:ascii="Georgia" w:hAnsi="Georgia"/>
          <w:sz w:val="20"/>
          <w:szCs w:val="20"/>
        </w:rPr>
        <w:t xml:space="preserve">10/2 -  Executive Committee, Maiko lead </w:t>
      </w:r>
    </w:p>
    <w:p w14:paraId="4B6FB570" w14:textId="21450BF3" w:rsidR="00A7528B" w:rsidRDefault="00A7528B" w:rsidP="00A7528B">
      <w:pPr>
        <w:ind w:firstLine="720"/>
        <w:rPr>
          <w:rFonts w:ascii="Georgia" w:hAnsi="Georgia"/>
          <w:sz w:val="20"/>
          <w:szCs w:val="20"/>
        </w:rPr>
      </w:pPr>
      <w:r>
        <w:rPr>
          <w:rFonts w:ascii="Georgia" w:hAnsi="Georgia"/>
          <w:sz w:val="20"/>
          <w:szCs w:val="20"/>
        </w:rPr>
        <w:t xml:space="preserve">10/11 - </w:t>
      </w:r>
      <w:r w:rsidRPr="004B35E7">
        <w:rPr>
          <w:rFonts w:ascii="Georgia" w:hAnsi="Georgia"/>
          <w:sz w:val="20"/>
          <w:szCs w:val="20"/>
        </w:rPr>
        <w:t>Finance Committee</w:t>
      </w:r>
      <w:r>
        <w:rPr>
          <w:rFonts w:ascii="Georgia" w:hAnsi="Georgia"/>
          <w:sz w:val="20"/>
          <w:szCs w:val="20"/>
        </w:rPr>
        <w:t>, Vern lead</w:t>
      </w:r>
    </w:p>
    <w:p w14:paraId="5679D243" w14:textId="40EA50E5" w:rsidR="00A7528B" w:rsidRDefault="00A7528B" w:rsidP="00A7528B">
      <w:pPr>
        <w:ind w:firstLine="720"/>
        <w:rPr>
          <w:rFonts w:ascii="Georgia" w:hAnsi="Georgia"/>
          <w:sz w:val="20"/>
          <w:szCs w:val="20"/>
        </w:rPr>
      </w:pPr>
      <w:r>
        <w:rPr>
          <w:rFonts w:ascii="Georgia" w:hAnsi="Georgia"/>
          <w:sz w:val="20"/>
          <w:szCs w:val="20"/>
        </w:rPr>
        <w:t>10/15 – SCIDpda Board Meeting</w:t>
      </w:r>
    </w:p>
    <w:p w14:paraId="407E2A97" w14:textId="77777777" w:rsidR="004B35E7" w:rsidRDefault="004B35E7" w:rsidP="004B35E7">
      <w:pPr>
        <w:rPr>
          <w:rFonts w:ascii="Georgia" w:hAnsi="Georgia"/>
          <w:sz w:val="22"/>
          <w:szCs w:val="22"/>
        </w:rPr>
      </w:pPr>
    </w:p>
    <w:p w14:paraId="4334C8E8" w14:textId="77777777" w:rsidR="004B35E7" w:rsidRDefault="004B35E7" w:rsidP="004B35E7">
      <w:pPr>
        <w:rPr>
          <w:rFonts w:ascii="Georgia" w:hAnsi="Georgia"/>
          <w:sz w:val="22"/>
          <w:szCs w:val="22"/>
        </w:rPr>
      </w:pPr>
    </w:p>
    <w:p w14:paraId="5B0C5541" w14:textId="77777777" w:rsidR="004B35E7" w:rsidRDefault="004B35E7" w:rsidP="004B35E7">
      <w:pPr>
        <w:rPr>
          <w:rFonts w:ascii="Georgia" w:hAnsi="Georgia"/>
          <w:sz w:val="22"/>
          <w:szCs w:val="22"/>
        </w:rPr>
      </w:pPr>
    </w:p>
    <w:sectPr w:rsidR="004B35E7" w:rsidSect="00125244">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1152" w:header="144" w:footer="144"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997FA2" w16cid:durableId="202D0D13"/>
  <w16cid:commentId w16cid:paraId="4AFA67F8" w16cid:durableId="202D09EE"/>
  <w16cid:commentId w16cid:paraId="5B53ECF4" w16cid:durableId="202D0D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46D30" w14:textId="77777777" w:rsidR="00F124A4" w:rsidRDefault="00F124A4">
      <w:r>
        <w:separator/>
      </w:r>
    </w:p>
  </w:endnote>
  <w:endnote w:type="continuationSeparator" w:id="0">
    <w:p w14:paraId="23714674" w14:textId="77777777" w:rsidR="00F124A4" w:rsidRDefault="00F124A4">
      <w:r>
        <w:continuationSeparator/>
      </w:r>
    </w:p>
  </w:endnote>
  <w:endnote w:type="continuationNotice" w:id="1">
    <w:p w14:paraId="1DD1E359" w14:textId="77777777" w:rsidR="00F124A4" w:rsidRDefault="00F12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9CDEE" w14:textId="77777777" w:rsidR="00F360BB" w:rsidRDefault="00F360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FB177" w14:textId="77777777" w:rsidR="008F2985" w:rsidRDefault="008F2985" w:rsidP="008F2985">
    <w:pPr>
      <w:pStyle w:val="BodyA"/>
      <w:rPr>
        <w:rFonts w:ascii="Calibri" w:eastAsia="Calibri" w:hAnsi="Calibri" w:cs="Calibri"/>
        <w:sz w:val="16"/>
        <w:szCs w:val="16"/>
      </w:rPr>
    </w:pPr>
    <w:r>
      <w:rPr>
        <w:rFonts w:ascii="Calibri" w:eastAsia="Calibri" w:hAnsi="Calibri" w:cs="Calibri"/>
        <w:b/>
        <w:bCs/>
        <w:sz w:val="16"/>
        <w:szCs w:val="16"/>
      </w:rPr>
      <w:t>**Executive sessions may be held</w:t>
    </w:r>
    <w:r>
      <w:rPr>
        <w:rFonts w:ascii="Calibri" w:eastAsia="Calibri" w:hAnsi="Calibri" w:cs="Calibri"/>
        <w:sz w:val="16"/>
        <w:szCs w:val="16"/>
      </w:rPr>
      <w:t xml:space="preserve">: </w:t>
    </w:r>
  </w:p>
  <w:p w14:paraId="30680D61" w14:textId="77777777" w:rsidR="008F2985" w:rsidRDefault="008F2985" w:rsidP="008F2985">
    <w:pPr>
      <w:pStyle w:val="ListParagraph"/>
      <w:numPr>
        <w:ilvl w:val="0"/>
        <w:numId w:val="1"/>
      </w:numPr>
      <w:rPr>
        <w:rFonts w:ascii="Trebuchet MS" w:eastAsia="Trebuchet MS" w:hAnsi="Trebuchet MS" w:cs="Trebuchet MS"/>
        <w:sz w:val="16"/>
        <w:szCs w:val="16"/>
      </w:rPr>
    </w:pPr>
    <w:r>
      <w:rPr>
        <w:rFonts w:ascii="Calibri" w:eastAsia="Calibri" w:hAnsi="Calibri" w:cs="Calibri"/>
        <w:sz w:val="16"/>
        <w:szCs w:val="16"/>
      </w:rPr>
      <w:t>to consider site selection or real estate acquisition by lease or purchase when public knowledge regarding such consideration would cause a likelihood of increased price;</w:t>
    </w:r>
  </w:p>
  <w:p w14:paraId="22D62033" w14:textId="77777777" w:rsidR="008F2985" w:rsidRDefault="008F2985" w:rsidP="008F2985">
    <w:pPr>
      <w:pStyle w:val="BodyA"/>
      <w:numPr>
        <w:ilvl w:val="0"/>
        <w:numId w:val="2"/>
      </w:numPr>
      <w:rPr>
        <w:rFonts w:ascii="Trebuchet MS" w:eastAsia="Trebuchet MS" w:hAnsi="Trebuchet MS" w:cs="Trebuchet MS"/>
        <w:sz w:val="16"/>
        <w:szCs w:val="16"/>
      </w:rPr>
    </w:pPr>
    <w:r>
      <w:rPr>
        <w:rFonts w:ascii="Calibri" w:eastAsia="Calibri" w:hAnsi="Calibri" w:cs="Calibri"/>
        <w:sz w:val="16"/>
        <w:szCs w:val="16"/>
      </w:rPr>
      <w:t>to consider the minimum price at which real estate will be offered for sale or lease public knowledge regarding such consideration would cause a likelihood of decreased price;</w:t>
    </w:r>
  </w:p>
  <w:p w14:paraId="0B9E15D4" w14:textId="77777777" w:rsidR="008F2985" w:rsidRDefault="008F2985" w:rsidP="008F2985">
    <w:pPr>
      <w:pStyle w:val="BodyA"/>
      <w:numPr>
        <w:ilvl w:val="0"/>
        <w:numId w:val="3"/>
      </w:numPr>
      <w:rPr>
        <w:rFonts w:ascii="Trebuchet MS" w:eastAsia="Trebuchet MS" w:hAnsi="Trebuchet MS" w:cs="Trebuchet MS"/>
        <w:sz w:val="16"/>
        <w:szCs w:val="16"/>
      </w:rPr>
    </w:pPr>
    <w:r>
      <w:rPr>
        <w:rFonts w:ascii="Calibri" w:eastAsia="Calibri" w:hAnsi="Calibri" w:cs="Calibri"/>
        <w:sz w:val="16"/>
        <w:szCs w:val="16"/>
      </w:rPr>
      <w:t xml:space="preserve">to review negotiations on the performance of publicly bid contracts when public knowledge regarding such consideration would cause a likelihood of increased price; </w:t>
    </w:r>
  </w:p>
  <w:p w14:paraId="4AB81C90" w14:textId="77777777" w:rsidR="008F2985" w:rsidRDefault="008F2985" w:rsidP="008F2985">
    <w:pPr>
      <w:pStyle w:val="BodyA"/>
      <w:numPr>
        <w:ilvl w:val="0"/>
        <w:numId w:val="4"/>
      </w:numPr>
      <w:rPr>
        <w:rFonts w:ascii="Trebuchet MS" w:eastAsia="Trebuchet MS" w:hAnsi="Trebuchet MS" w:cs="Trebuchet MS"/>
        <w:sz w:val="16"/>
        <w:szCs w:val="16"/>
      </w:rPr>
    </w:pPr>
    <w:r>
      <w:rPr>
        <w:rFonts w:ascii="Calibri" w:eastAsia="Calibri" w:hAnsi="Calibri" w:cs="Calibri"/>
        <w:sz w:val="16"/>
        <w:szCs w:val="16"/>
      </w:rPr>
      <w:t>to receive and evaluate complaints/charges brought against a public officer or employee;</w:t>
    </w:r>
  </w:p>
  <w:p w14:paraId="142CA325" w14:textId="77777777" w:rsidR="008F2985" w:rsidRDefault="008F2985" w:rsidP="008F2985">
    <w:pPr>
      <w:pStyle w:val="ListParagraph"/>
      <w:numPr>
        <w:ilvl w:val="0"/>
        <w:numId w:val="5"/>
      </w:numPr>
      <w:rPr>
        <w:rFonts w:ascii="Trebuchet MS" w:eastAsia="Trebuchet MS" w:hAnsi="Trebuchet MS" w:cs="Trebuchet MS"/>
        <w:sz w:val="16"/>
        <w:szCs w:val="16"/>
      </w:rPr>
    </w:pPr>
    <w:r>
      <w:rPr>
        <w:rFonts w:ascii="Calibri" w:eastAsia="Calibri" w:hAnsi="Calibri" w:cs="Calibri"/>
        <w:sz w:val="16"/>
        <w:szCs w:val="16"/>
      </w:rPr>
      <w:t xml:space="preserve">  to evaluate the qualifications of an applicant for public employment or to review the performance of a public employee;</w:t>
    </w:r>
  </w:p>
  <w:p w14:paraId="0F7B8C53" w14:textId="77777777" w:rsidR="008F2985" w:rsidRDefault="008F2985" w:rsidP="008F2985">
    <w:pPr>
      <w:pStyle w:val="BodyA"/>
      <w:numPr>
        <w:ilvl w:val="0"/>
        <w:numId w:val="6"/>
      </w:numPr>
      <w:rPr>
        <w:rFonts w:ascii="Trebuchet MS" w:eastAsia="Trebuchet MS" w:hAnsi="Trebuchet MS" w:cs="Trebuchet MS"/>
        <w:sz w:val="16"/>
        <w:szCs w:val="16"/>
      </w:rPr>
    </w:pPr>
    <w:r>
      <w:rPr>
        <w:rFonts w:ascii="Calibri" w:eastAsia="Calibri" w:hAnsi="Calibri" w:cs="Calibri"/>
        <w:sz w:val="16"/>
        <w:szCs w:val="16"/>
      </w:rPr>
      <w:t>to discuss with legal counsel representing the agency matters relating to agency enforcement actions, or to discuss with legal counsel representing the agency litigation or potential litigation to which the agency is likely to become a party.</w:t>
    </w:r>
  </w:p>
  <w:p w14:paraId="11C30361" w14:textId="77777777" w:rsidR="008F2985" w:rsidRDefault="008F2985" w:rsidP="008F2985">
    <w:pPr>
      <w:pStyle w:val="BodyA"/>
      <w:ind w:left="400"/>
      <w:rPr>
        <w:rFonts w:ascii="Trebuchet MS" w:eastAsia="Trebuchet MS" w:hAnsi="Trebuchet MS" w:cs="Trebuchet MS"/>
        <w:sz w:val="16"/>
        <w:szCs w:val="16"/>
      </w:rPr>
    </w:pPr>
  </w:p>
  <w:p w14:paraId="01654EB3" w14:textId="77777777" w:rsidR="008F2985" w:rsidRDefault="008F2985" w:rsidP="008F2985">
    <w:pPr>
      <w:pStyle w:val="Footer"/>
      <w:jc w:val="center"/>
    </w:pPr>
    <w:r>
      <w:rPr>
        <w:rFonts w:ascii="Georgia" w:hAnsi="Georgia"/>
        <w:sz w:val="16"/>
        <w:szCs w:val="16"/>
      </w:rPr>
      <w:t xml:space="preserve">The mission of the Seattle Chinatown International District Preservation and Development Authority (SCIDpda) is </w:t>
    </w:r>
    <w:r>
      <w:rPr>
        <w:rFonts w:ascii="Georgia" w:hAnsi="Georgia"/>
        <w:i/>
        <w:iCs/>
        <w:sz w:val="16"/>
        <w:szCs w:val="16"/>
      </w:rPr>
      <w:t>to preserve, promote, and develop the Seattle Chinatown International District as a vibrant community and unique ethnic neighborhood</w:t>
    </w:r>
    <w:r>
      <w:rPr>
        <w:rFonts w:ascii="Georgia" w:hAnsi="Georgia"/>
        <w:sz w:val="16"/>
        <w:szCs w:val="16"/>
      </w:rPr>
      <w:t>.</w:t>
    </w:r>
  </w:p>
  <w:p w14:paraId="1D58B703" w14:textId="6F719D38" w:rsidR="0023508A" w:rsidRPr="0023508A" w:rsidRDefault="0023508A" w:rsidP="002350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6740F" w14:textId="77777777" w:rsidR="00F360BB" w:rsidRDefault="00F360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5B534" w14:textId="77777777" w:rsidR="00F124A4" w:rsidRDefault="00F124A4">
      <w:r>
        <w:separator/>
      </w:r>
    </w:p>
  </w:footnote>
  <w:footnote w:type="continuationSeparator" w:id="0">
    <w:p w14:paraId="52D3ED3E" w14:textId="77777777" w:rsidR="00F124A4" w:rsidRDefault="00F124A4">
      <w:r>
        <w:continuationSeparator/>
      </w:r>
    </w:p>
  </w:footnote>
  <w:footnote w:type="continuationNotice" w:id="1">
    <w:p w14:paraId="10C71D53" w14:textId="77777777" w:rsidR="00F124A4" w:rsidRDefault="00F124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0A484" w14:textId="3FF98EE2" w:rsidR="00F360BB" w:rsidRDefault="00DA33D1">
    <w:pPr>
      <w:pStyle w:val="Header"/>
    </w:pPr>
    <w:r>
      <w:rPr>
        <w:noProof/>
      </w:rPr>
      <w:pict w14:anchorId="74E994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3880532" o:spid="_x0000_s4098" type="#_x0000_t136" style="position:absolute;margin-left:0;margin-top:0;width:543.85pt;height:217.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2019" w14:textId="5D916EB6" w:rsidR="00F360BB" w:rsidRDefault="00DA33D1">
    <w:pPr>
      <w:pStyle w:val="Header"/>
    </w:pPr>
    <w:r>
      <w:rPr>
        <w:noProof/>
      </w:rPr>
      <w:pict w14:anchorId="09B771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3880533" o:spid="_x0000_s4099" type="#_x0000_t136" style="position:absolute;margin-left:0;margin-top:0;width:543.85pt;height:217.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B7028" w14:textId="474AD13E" w:rsidR="00F360BB" w:rsidRDefault="00DA33D1">
    <w:pPr>
      <w:pStyle w:val="Header"/>
    </w:pPr>
    <w:r>
      <w:rPr>
        <w:noProof/>
      </w:rPr>
      <w:pict w14:anchorId="593E54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3880531" o:spid="_x0000_s4097" type="#_x0000_t136" style="position:absolute;margin-left:0;margin-top:0;width:543.85pt;height:217.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1C73"/>
    <w:multiLevelType w:val="hybridMultilevel"/>
    <w:tmpl w:val="4E1851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433E79"/>
    <w:multiLevelType w:val="hybridMultilevel"/>
    <w:tmpl w:val="D0D4CC46"/>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85863D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C1C98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5641092">
      <w:start w:val="1"/>
      <w:numFmt w:val="bullet"/>
      <w:lvlText w:val="o"/>
      <w:lvlJc w:val="left"/>
      <w:pPr>
        <w:ind w:left="19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F7C5920">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3F0F2EE">
      <w:start w:val="1"/>
      <w:numFmt w:val="bullet"/>
      <w:lvlText w:val="o"/>
      <w:lvlJc w:val="left"/>
      <w:pPr>
        <w:ind w:left="30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574BE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9201D0A">
      <w:start w:val="1"/>
      <w:numFmt w:val="bullet"/>
      <w:lvlText w:val="o"/>
      <w:lvlJc w:val="left"/>
      <w:pPr>
        <w:ind w:left="41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A004592">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17FE31B0"/>
    <w:multiLevelType w:val="hybridMultilevel"/>
    <w:tmpl w:val="EF8695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456E6A"/>
    <w:multiLevelType w:val="hybridMultilevel"/>
    <w:tmpl w:val="68BA00D6"/>
    <w:lvl w:ilvl="0" w:tplc="560A47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34CA320">
      <w:start w:val="1"/>
      <w:numFmt w:val="decimal"/>
      <w:lvlText w:val="%2."/>
      <w:lvlJc w:val="left"/>
      <w:pPr>
        <w:ind w:left="1080" w:hanging="326"/>
      </w:pPr>
      <w:rPr>
        <w:rFonts w:hAnsi="Arial Unicode MS"/>
        <w:caps w:val="0"/>
        <w:smallCaps w:val="0"/>
        <w:strike w:val="0"/>
        <w:dstrike w:val="0"/>
        <w:outline w:val="0"/>
        <w:emboss w:val="0"/>
        <w:imprint w:val="0"/>
        <w:spacing w:val="0"/>
        <w:w w:val="100"/>
        <w:kern w:val="0"/>
        <w:position w:val="0"/>
        <w:highlight w:val="none"/>
        <w:vertAlign w:val="baseline"/>
      </w:rPr>
    </w:lvl>
    <w:lvl w:ilvl="2" w:tplc="74DCA80A">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35F0A40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EE2D9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1D2C448">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A9EAE04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962747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DBCD45E">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24D0CFE"/>
    <w:multiLevelType w:val="hybridMultilevel"/>
    <w:tmpl w:val="371C79C8"/>
    <w:lvl w:ilvl="0" w:tplc="4E1603AE">
      <w:start w:val="1"/>
      <w:numFmt w:val="bullet"/>
      <w:lvlText w:val="◻"/>
      <w:lvlJc w:val="left"/>
      <w:pPr>
        <w:ind w:left="400" w:hanging="4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8747C54">
      <w:start w:val="1"/>
      <w:numFmt w:val="bullet"/>
      <w:lvlText w:val="o"/>
      <w:lvlJc w:val="left"/>
      <w:pPr>
        <w:ind w:left="99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7E8FD70">
      <w:start w:val="1"/>
      <w:numFmt w:val="bullet"/>
      <w:lvlText w:val="▪"/>
      <w:lvlJc w:val="left"/>
      <w:pPr>
        <w:ind w:left="171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1C2BE80">
      <w:start w:val="1"/>
      <w:numFmt w:val="bullet"/>
      <w:lvlText w:val="•"/>
      <w:lvlJc w:val="left"/>
      <w:pPr>
        <w:ind w:left="243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4C8ACF2">
      <w:start w:val="1"/>
      <w:numFmt w:val="bullet"/>
      <w:lvlText w:val="o"/>
      <w:lvlJc w:val="left"/>
      <w:pPr>
        <w:ind w:left="315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B72CDA6">
      <w:start w:val="1"/>
      <w:numFmt w:val="bullet"/>
      <w:lvlText w:val="▪"/>
      <w:lvlJc w:val="left"/>
      <w:pPr>
        <w:ind w:left="387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6A03FBE">
      <w:start w:val="1"/>
      <w:numFmt w:val="bullet"/>
      <w:lvlText w:val="•"/>
      <w:lvlJc w:val="left"/>
      <w:pPr>
        <w:ind w:left="459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A1A3F3C">
      <w:start w:val="1"/>
      <w:numFmt w:val="bullet"/>
      <w:lvlText w:val="o"/>
      <w:lvlJc w:val="left"/>
      <w:pPr>
        <w:ind w:left="531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3D48292">
      <w:start w:val="1"/>
      <w:numFmt w:val="bullet"/>
      <w:lvlText w:val="▪"/>
      <w:lvlJc w:val="left"/>
      <w:pPr>
        <w:ind w:left="603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24410BA3"/>
    <w:multiLevelType w:val="hybridMultilevel"/>
    <w:tmpl w:val="6080AC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D377C3"/>
    <w:multiLevelType w:val="hybridMultilevel"/>
    <w:tmpl w:val="7BDC264E"/>
    <w:lvl w:ilvl="0" w:tplc="C9D6C364">
      <w:start w:val="1"/>
      <w:numFmt w:val="bullet"/>
      <w:lvlText w:val="◻"/>
      <w:lvlJc w:val="left"/>
      <w:pPr>
        <w:ind w:left="400" w:hanging="4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EAE9254">
      <w:start w:val="1"/>
      <w:numFmt w:val="bullet"/>
      <w:lvlText w:val="o"/>
      <w:lvlJc w:val="left"/>
      <w:pPr>
        <w:ind w:left="99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7781B3A">
      <w:start w:val="1"/>
      <w:numFmt w:val="bullet"/>
      <w:lvlText w:val="▪"/>
      <w:lvlJc w:val="left"/>
      <w:pPr>
        <w:ind w:left="171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D141A5E">
      <w:start w:val="1"/>
      <w:numFmt w:val="bullet"/>
      <w:lvlText w:val="•"/>
      <w:lvlJc w:val="left"/>
      <w:pPr>
        <w:ind w:left="243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32ED5DE">
      <w:start w:val="1"/>
      <w:numFmt w:val="bullet"/>
      <w:lvlText w:val="o"/>
      <w:lvlJc w:val="left"/>
      <w:pPr>
        <w:ind w:left="315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C5287C0">
      <w:start w:val="1"/>
      <w:numFmt w:val="bullet"/>
      <w:lvlText w:val="▪"/>
      <w:lvlJc w:val="left"/>
      <w:pPr>
        <w:ind w:left="387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F808216">
      <w:start w:val="1"/>
      <w:numFmt w:val="bullet"/>
      <w:lvlText w:val="•"/>
      <w:lvlJc w:val="left"/>
      <w:pPr>
        <w:ind w:left="459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41A236C">
      <w:start w:val="1"/>
      <w:numFmt w:val="bullet"/>
      <w:lvlText w:val="o"/>
      <w:lvlJc w:val="left"/>
      <w:pPr>
        <w:ind w:left="531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F3CDD22">
      <w:start w:val="1"/>
      <w:numFmt w:val="bullet"/>
      <w:lvlText w:val="▪"/>
      <w:lvlJc w:val="left"/>
      <w:pPr>
        <w:ind w:left="603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27D96F56"/>
    <w:multiLevelType w:val="hybridMultilevel"/>
    <w:tmpl w:val="1512C6F2"/>
    <w:lvl w:ilvl="0" w:tplc="AB0425D2">
      <w:start w:val="1"/>
      <w:numFmt w:val="bullet"/>
      <w:lvlText w:val="◻"/>
      <w:lvlJc w:val="left"/>
      <w:pPr>
        <w:ind w:left="300" w:hanging="3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AEA8384">
      <w:start w:val="1"/>
      <w:numFmt w:val="bullet"/>
      <w:lvlText w:val="o"/>
      <w:lvlJc w:val="left"/>
      <w:pPr>
        <w:ind w:left="99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6702B36">
      <w:start w:val="1"/>
      <w:numFmt w:val="bullet"/>
      <w:lvlText w:val="▪"/>
      <w:lvlJc w:val="left"/>
      <w:pPr>
        <w:ind w:left="171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1B09098">
      <w:start w:val="1"/>
      <w:numFmt w:val="bullet"/>
      <w:lvlText w:val="•"/>
      <w:lvlJc w:val="left"/>
      <w:pPr>
        <w:ind w:left="243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6F60778">
      <w:start w:val="1"/>
      <w:numFmt w:val="bullet"/>
      <w:lvlText w:val="o"/>
      <w:lvlJc w:val="left"/>
      <w:pPr>
        <w:ind w:left="315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E26BA86">
      <w:start w:val="1"/>
      <w:numFmt w:val="bullet"/>
      <w:lvlText w:val="▪"/>
      <w:lvlJc w:val="left"/>
      <w:pPr>
        <w:ind w:left="387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4B4C472">
      <w:start w:val="1"/>
      <w:numFmt w:val="bullet"/>
      <w:lvlText w:val="•"/>
      <w:lvlJc w:val="left"/>
      <w:pPr>
        <w:ind w:left="459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B94EDA8">
      <w:start w:val="1"/>
      <w:numFmt w:val="bullet"/>
      <w:lvlText w:val="o"/>
      <w:lvlJc w:val="left"/>
      <w:pPr>
        <w:ind w:left="531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9FC4724">
      <w:start w:val="1"/>
      <w:numFmt w:val="bullet"/>
      <w:lvlText w:val="▪"/>
      <w:lvlJc w:val="left"/>
      <w:pPr>
        <w:ind w:left="603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2FBE554D"/>
    <w:multiLevelType w:val="hybridMultilevel"/>
    <w:tmpl w:val="96FA5BB8"/>
    <w:lvl w:ilvl="0" w:tplc="64DCC78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DDA8D7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D3C5EB6">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D4FEB4">
      <w:start w:val="1"/>
      <w:numFmt w:val="bullet"/>
      <w:lvlText w:val="o"/>
      <w:lvlJc w:val="left"/>
      <w:pPr>
        <w:ind w:left="23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720B9CE">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89E6908">
      <w:start w:val="1"/>
      <w:numFmt w:val="bullet"/>
      <w:lvlText w:val="o"/>
      <w:lvlJc w:val="left"/>
      <w:pPr>
        <w:ind w:left="34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A3E8B7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5605AA0">
      <w:start w:val="1"/>
      <w:numFmt w:val="bullet"/>
      <w:lvlText w:val="o"/>
      <w:lvlJc w:val="left"/>
      <w:pPr>
        <w:ind w:left="45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676D114">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2FE36233"/>
    <w:multiLevelType w:val="hybridMultilevel"/>
    <w:tmpl w:val="ACFA5DB4"/>
    <w:lvl w:ilvl="0" w:tplc="6DCA53A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2268BC4">
      <w:start w:val="1"/>
      <w:numFmt w:val="decimal"/>
      <w:lvlText w:val="%2."/>
      <w:lvlJc w:val="left"/>
      <w:pPr>
        <w:ind w:left="1080" w:hanging="326"/>
      </w:pPr>
      <w:rPr>
        <w:rFonts w:hAnsi="Arial Unicode MS"/>
        <w:caps w:val="0"/>
        <w:smallCaps w:val="0"/>
        <w:strike w:val="0"/>
        <w:dstrike w:val="0"/>
        <w:outline w:val="0"/>
        <w:emboss w:val="0"/>
        <w:imprint w:val="0"/>
        <w:spacing w:val="0"/>
        <w:w w:val="100"/>
        <w:kern w:val="0"/>
        <w:position w:val="0"/>
        <w:highlight w:val="none"/>
        <w:vertAlign w:val="baseline"/>
      </w:rPr>
    </w:lvl>
    <w:lvl w:ilvl="2" w:tplc="4D38AF26">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ED1CDA9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EE606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BA8E74">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6CEAB3E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A96BE8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6CA640">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70901CD"/>
    <w:multiLevelType w:val="hybridMultilevel"/>
    <w:tmpl w:val="75EED180"/>
    <w:lvl w:ilvl="0" w:tplc="A89C0C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232DD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E5835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16A4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3412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7637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689D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99ED3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C1AB4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AB60D6C"/>
    <w:multiLevelType w:val="hybridMultilevel"/>
    <w:tmpl w:val="36DE2AEC"/>
    <w:lvl w:ilvl="0" w:tplc="8E827E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E11AB0"/>
    <w:multiLevelType w:val="hybridMultilevel"/>
    <w:tmpl w:val="9B685C4E"/>
    <w:lvl w:ilvl="0" w:tplc="BAEEE2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F68836">
      <w:start w:val="1"/>
      <w:numFmt w:val="decimal"/>
      <w:lvlText w:val="%2."/>
      <w:lvlJc w:val="left"/>
      <w:pPr>
        <w:ind w:left="1080" w:hanging="326"/>
      </w:pPr>
      <w:rPr>
        <w:rFonts w:hAnsi="Arial Unicode MS"/>
        <w:caps w:val="0"/>
        <w:smallCaps w:val="0"/>
        <w:strike w:val="0"/>
        <w:dstrike w:val="0"/>
        <w:outline w:val="0"/>
        <w:emboss w:val="0"/>
        <w:imprint w:val="0"/>
        <w:spacing w:val="0"/>
        <w:w w:val="100"/>
        <w:kern w:val="0"/>
        <w:position w:val="0"/>
        <w:highlight w:val="none"/>
        <w:vertAlign w:val="baseline"/>
      </w:rPr>
    </w:lvl>
    <w:lvl w:ilvl="2" w:tplc="13DAF51C">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EC9EF3C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B222CF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7664A9E">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1B1C40D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DA879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A2FF8A">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3EE3CE9"/>
    <w:multiLevelType w:val="hybridMultilevel"/>
    <w:tmpl w:val="CAD86F06"/>
    <w:lvl w:ilvl="0" w:tplc="95C66AAE">
      <w:start w:val="1"/>
      <w:numFmt w:val="bullet"/>
      <w:lvlText w:val="◻"/>
      <w:lvlJc w:val="left"/>
      <w:pPr>
        <w:ind w:left="400" w:hanging="4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27220E8">
      <w:start w:val="1"/>
      <w:numFmt w:val="bullet"/>
      <w:lvlText w:val="o"/>
      <w:lvlJc w:val="left"/>
      <w:pPr>
        <w:ind w:left="99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F1CA2FE">
      <w:start w:val="1"/>
      <w:numFmt w:val="bullet"/>
      <w:lvlText w:val="▪"/>
      <w:lvlJc w:val="left"/>
      <w:pPr>
        <w:ind w:left="171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BF8804E">
      <w:start w:val="1"/>
      <w:numFmt w:val="bullet"/>
      <w:lvlText w:val="•"/>
      <w:lvlJc w:val="left"/>
      <w:pPr>
        <w:ind w:left="243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FFE1E9E">
      <w:start w:val="1"/>
      <w:numFmt w:val="bullet"/>
      <w:lvlText w:val="o"/>
      <w:lvlJc w:val="left"/>
      <w:pPr>
        <w:ind w:left="315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780A03E">
      <w:start w:val="1"/>
      <w:numFmt w:val="bullet"/>
      <w:lvlText w:val="▪"/>
      <w:lvlJc w:val="left"/>
      <w:pPr>
        <w:ind w:left="387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EBADA0A">
      <w:start w:val="1"/>
      <w:numFmt w:val="bullet"/>
      <w:lvlText w:val="•"/>
      <w:lvlJc w:val="left"/>
      <w:pPr>
        <w:ind w:left="459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076398C">
      <w:start w:val="1"/>
      <w:numFmt w:val="bullet"/>
      <w:lvlText w:val="o"/>
      <w:lvlJc w:val="left"/>
      <w:pPr>
        <w:ind w:left="531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DF6EE52">
      <w:start w:val="1"/>
      <w:numFmt w:val="bullet"/>
      <w:lvlText w:val="▪"/>
      <w:lvlJc w:val="left"/>
      <w:pPr>
        <w:ind w:left="603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440A69D8"/>
    <w:multiLevelType w:val="hybridMultilevel"/>
    <w:tmpl w:val="C7C8BE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3E3627"/>
    <w:multiLevelType w:val="hybridMultilevel"/>
    <w:tmpl w:val="71DC91D8"/>
    <w:lvl w:ilvl="0" w:tplc="6DCA53A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01">
      <w:start w:val="1"/>
      <w:numFmt w:val="bullet"/>
      <w:lvlText w:val=""/>
      <w:lvlJc w:val="left"/>
      <w:pPr>
        <w:ind w:left="1440" w:hanging="326"/>
      </w:pPr>
      <w:rPr>
        <w:rFonts w:ascii="Symbol" w:hAnsi="Symbol" w:hint="default"/>
        <w:caps w:val="0"/>
        <w:smallCaps w:val="0"/>
        <w:strike w:val="0"/>
        <w:dstrike w:val="0"/>
        <w:outline w:val="0"/>
        <w:emboss w:val="0"/>
        <w:imprint w:val="0"/>
        <w:spacing w:val="0"/>
        <w:w w:val="100"/>
        <w:kern w:val="0"/>
        <w:position w:val="0"/>
        <w:highlight w:val="none"/>
        <w:vertAlign w:val="baseline"/>
      </w:rPr>
    </w:lvl>
    <w:lvl w:ilvl="2" w:tplc="4D38AF26">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ED1CDA9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EE606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BA8E74">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6CEAB3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A96BE8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6CA640">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C9B1559"/>
    <w:multiLevelType w:val="hybridMultilevel"/>
    <w:tmpl w:val="3A16D092"/>
    <w:lvl w:ilvl="0" w:tplc="EB1E6C8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27C1738">
      <w:start w:val="1"/>
      <w:numFmt w:val="decimal"/>
      <w:lvlText w:val="%2."/>
      <w:lvlJc w:val="left"/>
      <w:pPr>
        <w:ind w:left="1080" w:hanging="326"/>
      </w:pPr>
      <w:rPr>
        <w:rFonts w:hAnsi="Arial Unicode MS"/>
        <w:caps w:val="0"/>
        <w:smallCaps w:val="0"/>
        <w:strike w:val="0"/>
        <w:dstrike w:val="0"/>
        <w:outline w:val="0"/>
        <w:emboss w:val="0"/>
        <w:imprint w:val="0"/>
        <w:spacing w:val="0"/>
        <w:w w:val="100"/>
        <w:kern w:val="0"/>
        <w:position w:val="0"/>
        <w:highlight w:val="none"/>
        <w:vertAlign w:val="baseline"/>
      </w:rPr>
    </w:lvl>
    <w:lvl w:ilvl="2" w:tplc="3BD24F08">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540839F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BC546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A985650">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C1A909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206C19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0275C2">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D61439A"/>
    <w:multiLevelType w:val="hybridMultilevel"/>
    <w:tmpl w:val="9DDEC52A"/>
    <w:lvl w:ilvl="0" w:tplc="CAB88A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91567A"/>
    <w:multiLevelType w:val="hybridMultilevel"/>
    <w:tmpl w:val="7B5A9774"/>
    <w:lvl w:ilvl="0" w:tplc="AA60B9D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30A386">
      <w:start w:val="1"/>
      <w:numFmt w:val="decimal"/>
      <w:lvlText w:val="%2."/>
      <w:lvlJc w:val="left"/>
      <w:pPr>
        <w:ind w:left="1080" w:hanging="326"/>
      </w:pPr>
      <w:rPr>
        <w:rFonts w:hAnsi="Arial Unicode MS"/>
        <w:caps w:val="0"/>
        <w:smallCaps w:val="0"/>
        <w:strike w:val="0"/>
        <w:dstrike w:val="0"/>
        <w:outline w:val="0"/>
        <w:emboss w:val="0"/>
        <w:imprint w:val="0"/>
        <w:spacing w:val="0"/>
        <w:w w:val="100"/>
        <w:kern w:val="0"/>
        <w:position w:val="0"/>
        <w:highlight w:val="none"/>
        <w:vertAlign w:val="baseline"/>
      </w:rPr>
    </w:lvl>
    <w:lvl w:ilvl="2" w:tplc="EB1C31E4">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5208512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EAF42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6A9042">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B290D13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74A72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ECF10E">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B580D0E"/>
    <w:multiLevelType w:val="hybridMultilevel"/>
    <w:tmpl w:val="06BCD248"/>
    <w:lvl w:ilvl="0" w:tplc="9650E782">
      <w:start w:val="1"/>
      <w:numFmt w:val="bullet"/>
      <w:lvlText w:val="◻"/>
      <w:lvlJc w:val="left"/>
      <w:pPr>
        <w:ind w:left="400" w:hanging="4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EDC1F5E">
      <w:start w:val="1"/>
      <w:numFmt w:val="bullet"/>
      <w:lvlText w:val="o"/>
      <w:lvlJc w:val="left"/>
      <w:pPr>
        <w:ind w:left="99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FC49138">
      <w:start w:val="1"/>
      <w:numFmt w:val="bullet"/>
      <w:lvlText w:val="▪"/>
      <w:lvlJc w:val="left"/>
      <w:pPr>
        <w:ind w:left="171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A185716">
      <w:start w:val="1"/>
      <w:numFmt w:val="bullet"/>
      <w:lvlText w:val="•"/>
      <w:lvlJc w:val="left"/>
      <w:pPr>
        <w:ind w:left="243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490983A">
      <w:start w:val="1"/>
      <w:numFmt w:val="bullet"/>
      <w:lvlText w:val="o"/>
      <w:lvlJc w:val="left"/>
      <w:pPr>
        <w:ind w:left="315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CD6E6A2">
      <w:start w:val="1"/>
      <w:numFmt w:val="bullet"/>
      <w:lvlText w:val="▪"/>
      <w:lvlJc w:val="left"/>
      <w:pPr>
        <w:ind w:left="387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95C58EA">
      <w:start w:val="1"/>
      <w:numFmt w:val="bullet"/>
      <w:lvlText w:val="•"/>
      <w:lvlJc w:val="left"/>
      <w:pPr>
        <w:ind w:left="459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C4ADA0A">
      <w:start w:val="1"/>
      <w:numFmt w:val="bullet"/>
      <w:lvlText w:val="o"/>
      <w:lvlJc w:val="left"/>
      <w:pPr>
        <w:ind w:left="531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98A8DB8">
      <w:start w:val="1"/>
      <w:numFmt w:val="bullet"/>
      <w:lvlText w:val="▪"/>
      <w:lvlJc w:val="left"/>
      <w:pPr>
        <w:ind w:left="603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5F5E6922"/>
    <w:multiLevelType w:val="hybridMultilevel"/>
    <w:tmpl w:val="27845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1F7365"/>
    <w:multiLevelType w:val="hybridMultilevel"/>
    <w:tmpl w:val="CC3A47AA"/>
    <w:lvl w:ilvl="0" w:tplc="04090001">
      <w:start w:val="1"/>
      <w:numFmt w:val="bullet"/>
      <w:lvlText w:val=""/>
      <w:lvlJc w:val="left"/>
      <w:pPr>
        <w:ind w:left="720"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72268BC4">
      <w:start w:val="1"/>
      <w:numFmt w:val="decimal"/>
      <w:lvlText w:val="%2."/>
      <w:lvlJc w:val="left"/>
      <w:pPr>
        <w:ind w:left="1440" w:hanging="326"/>
      </w:pPr>
      <w:rPr>
        <w:rFonts w:hAnsi="Arial Unicode MS"/>
        <w:caps w:val="0"/>
        <w:smallCaps w:val="0"/>
        <w:strike w:val="0"/>
        <w:dstrike w:val="0"/>
        <w:outline w:val="0"/>
        <w:emboss w:val="0"/>
        <w:imprint w:val="0"/>
        <w:spacing w:val="0"/>
        <w:w w:val="100"/>
        <w:kern w:val="0"/>
        <w:position w:val="0"/>
        <w:highlight w:val="none"/>
        <w:vertAlign w:val="baseline"/>
      </w:rPr>
    </w:lvl>
    <w:lvl w:ilvl="2" w:tplc="4D38AF26">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ED1CDA9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EE606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BA8E74">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6CEAB3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A96BE8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6CA640">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8914A87"/>
    <w:multiLevelType w:val="hybridMultilevel"/>
    <w:tmpl w:val="AFC82A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AF5124E"/>
    <w:multiLevelType w:val="hybridMultilevel"/>
    <w:tmpl w:val="C26C48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DE37A1B"/>
    <w:multiLevelType w:val="hybridMultilevel"/>
    <w:tmpl w:val="4AB43216"/>
    <w:lvl w:ilvl="0" w:tplc="8E827E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526296"/>
    <w:multiLevelType w:val="hybridMultilevel"/>
    <w:tmpl w:val="BF2813E8"/>
    <w:lvl w:ilvl="0" w:tplc="2E502A5A">
      <w:start w:val="1"/>
      <w:numFmt w:val="bullet"/>
      <w:lvlText w:val="◻"/>
      <w:lvlJc w:val="left"/>
      <w:pPr>
        <w:ind w:left="400" w:hanging="4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FE84354">
      <w:start w:val="1"/>
      <w:numFmt w:val="bullet"/>
      <w:lvlText w:val="o"/>
      <w:lvlJc w:val="left"/>
      <w:pPr>
        <w:ind w:left="99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E962FDC">
      <w:start w:val="1"/>
      <w:numFmt w:val="bullet"/>
      <w:lvlText w:val="▪"/>
      <w:lvlJc w:val="left"/>
      <w:pPr>
        <w:ind w:left="171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DCA163A">
      <w:start w:val="1"/>
      <w:numFmt w:val="bullet"/>
      <w:lvlText w:val="•"/>
      <w:lvlJc w:val="left"/>
      <w:pPr>
        <w:ind w:left="243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7DE42C0">
      <w:start w:val="1"/>
      <w:numFmt w:val="bullet"/>
      <w:lvlText w:val="o"/>
      <w:lvlJc w:val="left"/>
      <w:pPr>
        <w:ind w:left="315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3885928">
      <w:start w:val="1"/>
      <w:numFmt w:val="bullet"/>
      <w:lvlText w:val="▪"/>
      <w:lvlJc w:val="left"/>
      <w:pPr>
        <w:ind w:left="387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186EA1A">
      <w:start w:val="1"/>
      <w:numFmt w:val="bullet"/>
      <w:lvlText w:val="•"/>
      <w:lvlJc w:val="left"/>
      <w:pPr>
        <w:ind w:left="459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01E20BA">
      <w:start w:val="1"/>
      <w:numFmt w:val="bullet"/>
      <w:lvlText w:val="o"/>
      <w:lvlJc w:val="left"/>
      <w:pPr>
        <w:ind w:left="531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39CB786">
      <w:start w:val="1"/>
      <w:numFmt w:val="bullet"/>
      <w:lvlText w:val="▪"/>
      <w:lvlJc w:val="left"/>
      <w:pPr>
        <w:ind w:left="6030" w:hanging="2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7ABA0395"/>
    <w:multiLevelType w:val="hybridMultilevel"/>
    <w:tmpl w:val="3D8EC3A8"/>
    <w:lvl w:ilvl="0" w:tplc="8E827E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640E0C"/>
    <w:multiLevelType w:val="hybridMultilevel"/>
    <w:tmpl w:val="A22AA11E"/>
    <w:lvl w:ilvl="0" w:tplc="0409000F">
      <w:start w:val="1"/>
      <w:numFmt w:val="decimal"/>
      <w:lvlText w:val="%1."/>
      <w:lvlJc w:val="left"/>
      <w:pPr>
        <w:ind w:left="720" w:hanging="360"/>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85863D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C1C98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5641092">
      <w:start w:val="1"/>
      <w:numFmt w:val="bullet"/>
      <w:lvlText w:val="o"/>
      <w:lvlJc w:val="left"/>
      <w:pPr>
        <w:ind w:left="19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F7C5920">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3F0F2EE">
      <w:start w:val="1"/>
      <w:numFmt w:val="bullet"/>
      <w:lvlText w:val="o"/>
      <w:lvlJc w:val="left"/>
      <w:pPr>
        <w:ind w:left="30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574BE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9201D0A">
      <w:start w:val="1"/>
      <w:numFmt w:val="bullet"/>
      <w:lvlText w:val="o"/>
      <w:lvlJc w:val="left"/>
      <w:pPr>
        <w:ind w:left="41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A004592">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8" w15:restartNumberingAfterBreak="0">
    <w:nsid w:val="7EF00D1F"/>
    <w:multiLevelType w:val="hybridMultilevel"/>
    <w:tmpl w:val="2618DA9A"/>
    <w:lvl w:ilvl="0" w:tplc="E4D205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EF6FE3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B9ABAD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93032CA">
      <w:start w:val="1"/>
      <w:numFmt w:val="bullet"/>
      <w:lvlText w:val="o"/>
      <w:lvlJc w:val="left"/>
      <w:pPr>
        <w:ind w:left="19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A321D54">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22048C2">
      <w:start w:val="1"/>
      <w:numFmt w:val="bullet"/>
      <w:lvlText w:val="o"/>
      <w:lvlJc w:val="left"/>
      <w:pPr>
        <w:ind w:left="30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C5EE8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3CA2DF0">
      <w:start w:val="1"/>
      <w:numFmt w:val="bullet"/>
      <w:lvlText w:val="o"/>
      <w:lvlJc w:val="left"/>
      <w:pPr>
        <w:ind w:left="41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EB64C80">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6"/>
  </w:num>
  <w:num w:numId="2">
    <w:abstractNumId w:val="25"/>
  </w:num>
  <w:num w:numId="3">
    <w:abstractNumId w:val="4"/>
  </w:num>
  <w:num w:numId="4">
    <w:abstractNumId w:val="19"/>
  </w:num>
  <w:num w:numId="5">
    <w:abstractNumId w:val="7"/>
  </w:num>
  <w:num w:numId="6">
    <w:abstractNumId w:val="13"/>
  </w:num>
  <w:num w:numId="7">
    <w:abstractNumId w:val="9"/>
  </w:num>
  <w:num w:numId="8">
    <w:abstractNumId w:val="12"/>
  </w:num>
  <w:num w:numId="9">
    <w:abstractNumId w:val="12"/>
  </w:num>
  <w:num w:numId="10">
    <w:abstractNumId w:val="27"/>
  </w:num>
  <w:num w:numId="11">
    <w:abstractNumId w:val="10"/>
  </w:num>
  <w:num w:numId="12">
    <w:abstractNumId w:val="18"/>
  </w:num>
  <w:num w:numId="13">
    <w:abstractNumId w:val="18"/>
    <w:lvlOverride w:ilvl="0">
      <w:startOverride w:val="4"/>
    </w:lvlOverride>
  </w:num>
  <w:num w:numId="14">
    <w:abstractNumId w:val="8"/>
  </w:num>
  <w:num w:numId="15">
    <w:abstractNumId w:val="16"/>
  </w:num>
  <w:num w:numId="16">
    <w:abstractNumId w:val="16"/>
    <w:lvlOverride w:ilvl="0">
      <w:startOverride w:val="5"/>
    </w:lvlOverride>
  </w:num>
  <w:num w:numId="17">
    <w:abstractNumId w:val="28"/>
  </w:num>
  <w:num w:numId="18">
    <w:abstractNumId w:val="3"/>
  </w:num>
  <w:num w:numId="19">
    <w:abstractNumId w:val="3"/>
    <w:lvlOverride w:ilvl="0">
      <w:startOverride w:val="6"/>
    </w:lvlOverride>
  </w:num>
  <w:num w:numId="20">
    <w:abstractNumId w:val="14"/>
  </w:num>
  <w:num w:numId="21">
    <w:abstractNumId w:val="27"/>
  </w:num>
  <w:num w:numId="22">
    <w:abstractNumId w:val="10"/>
  </w:num>
  <w:num w:numId="23">
    <w:abstractNumId w:val="22"/>
  </w:num>
  <w:num w:numId="24">
    <w:abstractNumId w:val="23"/>
  </w:num>
  <w:num w:numId="25">
    <w:abstractNumId w:val="20"/>
  </w:num>
  <w:num w:numId="26">
    <w:abstractNumId w:val="15"/>
  </w:num>
  <w:num w:numId="27">
    <w:abstractNumId w:val="5"/>
  </w:num>
  <w:num w:numId="28">
    <w:abstractNumId w:val="21"/>
  </w:num>
  <w:num w:numId="29">
    <w:abstractNumId w:val="24"/>
  </w:num>
  <w:num w:numId="30">
    <w:abstractNumId w:val="17"/>
  </w:num>
  <w:num w:numId="31">
    <w:abstractNumId w:val="26"/>
  </w:num>
  <w:num w:numId="32">
    <w:abstractNumId w:val="11"/>
  </w:num>
  <w:num w:numId="33">
    <w:abstractNumId w:val="2"/>
  </w:num>
  <w:num w:numId="34">
    <w:abstractNumId w:val="0"/>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4100"/>
    <o:shapelayout v:ext="edit">
      <o:idmap v:ext="edit" data="4"/>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B45"/>
    <w:rsid w:val="000535E4"/>
    <w:rsid w:val="000764B6"/>
    <w:rsid w:val="00091D34"/>
    <w:rsid w:val="00092466"/>
    <w:rsid w:val="000E4B6F"/>
    <w:rsid w:val="00110E42"/>
    <w:rsid w:val="00125244"/>
    <w:rsid w:val="001440FF"/>
    <w:rsid w:val="001460F2"/>
    <w:rsid w:val="0014671E"/>
    <w:rsid w:val="00167086"/>
    <w:rsid w:val="0017294E"/>
    <w:rsid w:val="00174FAD"/>
    <w:rsid w:val="001C7B45"/>
    <w:rsid w:val="001D0774"/>
    <w:rsid w:val="001D246E"/>
    <w:rsid w:val="001E2CD9"/>
    <w:rsid w:val="001F2212"/>
    <w:rsid w:val="001F5E41"/>
    <w:rsid w:val="001F7708"/>
    <w:rsid w:val="002154A1"/>
    <w:rsid w:val="00220A31"/>
    <w:rsid w:val="002270A0"/>
    <w:rsid w:val="002270B9"/>
    <w:rsid w:val="0023508A"/>
    <w:rsid w:val="00237055"/>
    <w:rsid w:val="00253F52"/>
    <w:rsid w:val="0026669F"/>
    <w:rsid w:val="00282B3F"/>
    <w:rsid w:val="002B6F23"/>
    <w:rsid w:val="002D3BB0"/>
    <w:rsid w:val="002E06BE"/>
    <w:rsid w:val="002E7BD8"/>
    <w:rsid w:val="002F276F"/>
    <w:rsid w:val="002F497D"/>
    <w:rsid w:val="003253E5"/>
    <w:rsid w:val="00335522"/>
    <w:rsid w:val="00341A26"/>
    <w:rsid w:val="00363E69"/>
    <w:rsid w:val="003679C1"/>
    <w:rsid w:val="003822FD"/>
    <w:rsid w:val="003908DF"/>
    <w:rsid w:val="00393888"/>
    <w:rsid w:val="00395C3E"/>
    <w:rsid w:val="003C0AFF"/>
    <w:rsid w:val="003C1A18"/>
    <w:rsid w:val="003C3287"/>
    <w:rsid w:val="003D39D2"/>
    <w:rsid w:val="003E040D"/>
    <w:rsid w:val="003F01B8"/>
    <w:rsid w:val="003F69CE"/>
    <w:rsid w:val="00430887"/>
    <w:rsid w:val="00431089"/>
    <w:rsid w:val="00434513"/>
    <w:rsid w:val="004625DB"/>
    <w:rsid w:val="004945FF"/>
    <w:rsid w:val="004A77AC"/>
    <w:rsid w:val="004B35E7"/>
    <w:rsid w:val="004C19A9"/>
    <w:rsid w:val="004C5E67"/>
    <w:rsid w:val="004D4884"/>
    <w:rsid w:val="004E146D"/>
    <w:rsid w:val="004E19E4"/>
    <w:rsid w:val="004F0F29"/>
    <w:rsid w:val="004F3C4B"/>
    <w:rsid w:val="004F7BA6"/>
    <w:rsid w:val="005015F6"/>
    <w:rsid w:val="00504CDC"/>
    <w:rsid w:val="0053799B"/>
    <w:rsid w:val="00571165"/>
    <w:rsid w:val="005814E5"/>
    <w:rsid w:val="00582229"/>
    <w:rsid w:val="005C2DE1"/>
    <w:rsid w:val="005E662D"/>
    <w:rsid w:val="005F2104"/>
    <w:rsid w:val="005F5B6B"/>
    <w:rsid w:val="005F7204"/>
    <w:rsid w:val="00622E12"/>
    <w:rsid w:val="00624855"/>
    <w:rsid w:val="0062635F"/>
    <w:rsid w:val="006A1B9C"/>
    <w:rsid w:val="006A4944"/>
    <w:rsid w:val="006A566D"/>
    <w:rsid w:val="006B0C49"/>
    <w:rsid w:val="006C1E86"/>
    <w:rsid w:val="006C2C92"/>
    <w:rsid w:val="006D3BA2"/>
    <w:rsid w:val="006F10CE"/>
    <w:rsid w:val="006F73DD"/>
    <w:rsid w:val="00714652"/>
    <w:rsid w:val="00746575"/>
    <w:rsid w:val="00746D9E"/>
    <w:rsid w:val="00746FB0"/>
    <w:rsid w:val="0074772B"/>
    <w:rsid w:val="00755F07"/>
    <w:rsid w:val="00773550"/>
    <w:rsid w:val="00781A25"/>
    <w:rsid w:val="007B2BEB"/>
    <w:rsid w:val="007B2EE4"/>
    <w:rsid w:val="007C189C"/>
    <w:rsid w:val="00806E04"/>
    <w:rsid w:val="00815128"/>
    <w:rsid w:val="008309DB"/>
    <w:rsid w:val="00835E22"/>
    <w:rsid w:val="008427DA"/>
    <w:rsid w:val="00856250"/>
    <w:rsid w:val="00857971"/>
    <w:rsid w:val="00860AE0"/>
    <w:rsid w:val="008762C9"/>
    <w:rsid w:val="008810AA"/>
    <w:rsid w:val="008A1AD2"/>
    <w:rsid w:val="008C1EA3"/>
    <w:rsid w:val="008C763D"/>
    <w:rsid w:val="008D63D9"/>
    <w:rsid w:val="008E18FD"/>
    <w:rsid w:val="008F2985"/>
    <w:rsid w:val="00911CC6"/>
    <w:rsid w:val="00913045"/>
    <w:rsid w:val="0091409E"/>
    <w:rsid w:val="00946CA1"/>
    <w:rsid w:val="009A524C"/>
    <w:rsid w:val="009D45B6"/>
    <w:rsid w:val="009E563C"/>
    <w:rsid w:val="009F08AC"/>
    <w:rsid w:val="00A12315"/>
    <w:rsid w:val="00A33018"/>
    <w:rsid w:val="00A7528B"/>
    <w:rsid w:val="00A81AE6"/>
    <w:rsid w:val="00A90568"/>
    <w:rsid w:val="00A949B1"/>
    <w:rsid w:val="00AA0D65"/>
    <w:rsid w:val="00AC76D2"/>
    <w:rsid w:val="00AE1A87"/>
    <w:rsid w:val="00B52055"/>
    <w:rsid w:val="00B6252A"/>
    <w:rsid w:val="00BA3EB0"/>
    <w:rsid w:val="00BA6DDB"/>
    <w:rsid w:val="00BB4177"/>
    <w:rsid w:val="00BC4331"/>
    <w:rsid w:val="00BE22E7"/>
    <w:rsid w:val="00BE4719"/>
    <w:rsid w:val="00C26899"/>
    <w:rsid w:val="00C47D95"/>
    <w:rsid w:val="00C5362D"/>
    <w:rsid w:val="00C72F95"/>
    <w:rsid w:val="00C90614"/>
    <w:rsid w:val="00C93F69"/>
    <w:rsid w:val="00CC1508"/>
    <w:rsid w:val="00CC3CE6"/>
    <w:rsid w:val="00CD6C42"/>
    <w:rsid w:val="00CE3503"/>
    <w:rsid w:val="00D17300"/>
    <w:rsid w:val="00D20EFB"/>
    <w:rsid w:val="00D20F6F"/>
    <w:rsid w:val="00D35062"/>
    <w:rsid w:val="00D4220C"/>
    <w:rsid w:val="00D50285"/>
    <w:rsid w:val="00D54187"/>
    <w:rsid w:val="00D603BF"/>
    <w:rsid w:val="00D632F4"/>
    <w:rsid w:val="00D7334C"/>
    <w:rsid w:val="00DA33D1"/>
    <w:rsid w:val="00DB3976"/>
    <w:rsid w:val="00DB6184"/>
    <w:rsid w:val="00DD5881"/>
    <w:rsid w:val="00DE5708"/>
    <w:rsid w:val="00E01106"/>
    <w:rsid w:val="00E11D24"/>
    <w:rsid w:val="00E133CC"/>
    <w:rsid w:val="00E262B3"/>
    <w:rsid w:val="00E7275B"/>
    <w:rsid w:val="00EA5C80"/>
    <w:rsid w:val="00EA6B7B"/>
    <w:rsid w:val="00EC3CA2"/>
    <w:rsid w:val="00EF0537"/>
    <w:rsid w:val="00F124A4"/>
    <w:rsid w:val="00F20726"/>
    <w:rsid w:val="00F268B9"/>
    <w:rsid w:val="00F360BB"/>
    <w:rsid w:val="00F36662"/>
    <w:rsid w:val="00F77853"/>
    <w:rsid w:val="00F8184E"/>
    <w:rsid w:val="00F963DE"/>
    <w:rsid w:val="00FA32A7"/>
    <w:rsid w:val="00FA6977"/>
    <w:rsid w:val="00FA7D85"/>
    <w:rsid w:val="00FA7E72"/>
    <w:rsid w:val="00FC0CAB"/>
    <w:rsid w:val="00FF5707"/>
    <w:rsid w:val="00FF6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7BDAA090"/>
  <w15:docId w15:val="{A3F3A905-7445-4CE9-961C-2B50B6C4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NoSpacing">
    <w:name w:val="No Spacing"/>
    <w:rPr>
      <w:rFonts w:cs="Arial Unicode MS"/>
      <w:color w:val="000000"/>
      <w:u w:color="000000"/>
    </w:rPr>
  </w:style>
  <w:style w:type="paragraph" w:customStyle="1" w:styleId="BodyA">
    <w:name w:val="Body A"/>
    <w:rPr>
      <w:rFonts w:cs="Arial Unicode MS"/>
      <w:color w:val="000000"/>
      <w:u w:color="000000"/>
    </w:rPr>
  </w:style>
  <w:style w:type="paragraph" w:styleId="ListParagraph">
    <w:name w:val="List Paragraph"/>
    <w:qFormat/>
    <w:pPr>
      <w:ind w:left="720"/>
    </w:pPr>
    <w:rPr>
      <w:rFonts w:cs="Arial Unicode MS"/>
      <w:color w:val="000000"/>
      <w:u w:color="000000"/>
    </w:rPr>
  </w:style>
  <w:style w:type="paragraph" w:styleId="Footer">
    <w:name w:val="footer"/>
    <w:pPr>
      <w:tabs>
        <w:tab w:val="center" w:pos="4680"/>
        <w:tab w:val="right" w:pos="9360"/>
      </w:tabs>
    </w:pPr>
    <w:rPr>
      <w:rFonts w:cs="Arial Unicode MS"/>
      <w:color w:val="000000"/>
      <w:u w:color="000000"/>
    </w:rPr>
  </w:style>
  <w:style w:type="paragraph" w:customStyle="1" w:styleId="BodyB">
    <w:name w:val="Body B"/>
    <w:rPr>
      <w:rFonts w:cs="Arial Unicode MS"/>
      <w:color w:val="000000"/>
      <w:sz w:val="24"/>
      <w:szCs w:val="24"/>
      <w:u w:color="000000"/>
    </w:rPr>
  </w:style>
  <w:style w:type="paragraph" w:customStyle="1" w:styleId="Body">
    <w:name w:val="Body"/>
    <w:rPr>
      <w:rFonts w:cs="Arial Unicode MS"/>
      <w:color w:val="000000"/>
      <w:sz w:val="24"/>
      <w:szCs w:val="24"/>
      <w:u w:color="000000"/>
    </w:rPr>
  </w:style>
  <w:style w:type="paragraph" w:styleId="Header">
    <w:name w:val="header"/>
    <w:basedOn w:val="Normal"/>
    <w:link w:val="HeaderChar"/>
    <w:uiPriority w:val="99"/>
    <w:unhideWhenUsed/>
    <w:rsid w:val="008C763D"/>
    <w:pPr>
      <w:tabs>
        <w:tab w:val="center" w:pos="4680"/>
        <w:tab w:val="right" w:pos="9360"/>
      </w:tabs>
    </w:pPr>
  </w:style>
  <w:style w:type="character" w:customStyle="1" w:styleId="HeaderChar">
    <w:name w:val="Header Char"/>
    <w:basedOn w:val="DefaultParagraphFont"/>
    <w:link w:val="Header"/>
    <w:uiPriority w:val="99"/>
    <w:rsid w:val="008C763D"/>
    <w:rPr>
      <w:sz w:val="24"/>
      <w:szCs w:val="24"/>
    </w:rPr>
  </w:style>
  <w:style w:type="paragraph" w:styleId="BalloonText">
    <w:name w:val="Balloon Text"/>
    <w:basedOn w:val="Normal"/>
    <w:link w:val="BalloonTextChar"/>
    <w:uiPriority w:val="99"/>
    <w:semiHidden/>
    <w:unhideWhenUsed/>
    <w:rsid w:val="005E66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62D"/>
    <w:rPr>
      <w:rFonts w:ascii="Segoe UI" w:hAnsi="Segoe UI" w:cs="Segoe UI"/>
      <w:sz w:val="18"/>
      <w:szCs w:val="18"/>
    </w:rPr>
  </w:style>
  <w:style w:type="paragraph" w:styleId="Revision">
    <w:name w:val="Revision"/>
    <w:hidden/>
    <w:uiPriority w:val="99"/>
    <w:semiHidden/>
    <w:rsid w:val="0062635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customStyle="1" w:styleId="TableStyle1">
    <w:name w:val="Table Style 1"/>
    <w:rsid w:val="006D3BA2"/>
    <w:rPr>
      <w:rFonts w:ascii="Helvetica Neue" w:eastAsia="Helvetica Neue" w:hAnsi="Helvetica Neue" w:cs="Helvetica Neue"/>
      <w:b/>
      <w:bCs/>
      <w:color w:val="000000"/>
    </w:rPr>
  </w:style>
  <w:style w:type="paragraph" w:customStyle="1" w:styleId="TableStyle2">
    <w:name w:val="Table Style 2"/>
    <w:rsid w:val="006D3BA2"/>
    <w:rPr>
      <w:rFonts w:ascii="Helvetica Neue" w:eastAsia="Helvetica Neue" w:hAnsi="Helvetica Neue" w:cs="Helvetica Neue"/>
      <w:color w:val="000000"/>
    </w:rPr>
  </w:style>
  <w:style w:type="character" w:styleId="CommentReference">
    <w:name w:val="annotation reference"/>
    <w:basedOn w:val="DefaultParagraphFont"/>
    <w:uiPriority w:val="99"/>
    <w:semiHidden/>
    <w:unhideWhenUsed/>
    <w:rsid w:val="008E18FD"/>
    <w:rPr>
      <w:sz w:val="16"/>
      <w:szCs w:val="16"/>
    </w:rPr>
  </w:style>
  <w:style w:type="paragraph" w:styleId="CommentText">
    <w:name w:val="annotation text"/>
    <w:basedOn w:val="Normal"/>
    <w:link w:val="CommentTextChar"/>
    <w:uiPriority w:val="99"/>
    <w:semiHidden/>
    <w:unhideWhenUsed/>
    <w:rsid w:val="008E18FD"/>
    <w:rPr>
      <w:sz w:val="20"/>
      <w:szCs w:val="20"/>
    </w:rPr>
  </w:style>
  <w:style w:type="character" w:customStyle="1" w:styleId="CommentTextChar">
    <w:name w:val="Comment Text Char"/>
    <w:basedOn w:val="DefaultParagraphFont"/>
    <w:link w:val="CommentText"/>
    <w:uiPriority w:val="99"/>
    <w:semiHidden/>
    <w:rsid w:val="008E18FD"/>
  </w:style>
  <w:style w:type="paragraph" w:styleId="CommentSubject">
    <w:name w:val="annotation subject"/>
    <w:basedOn w:val="CommentText"/>
    <w:next w:val="CommentText"/>
    <w:link w:val="CommentSubjectChar"/>
    <w:uiPriority w:val="99"/>
    <w:semiHidden/>
    <w:unhideWhenUsed/>
    <w:rsid w:val="008E18FD"/>
    <w:rPr>
      <w:b/>
      <w:bCs/>
    </w:rPr>
  </w:style>
  <w:style w:type="character" w:customStyle="1" w:styleId="CommentSubjectChar">
    <w:name w:val="Comment Subject Char"/>
    <w:basedOn w:val="CommentTextChar"/>
    <w:link w:val="CommentSubject"/>
    <w:uiPriority w:val="99"/>
    <w:semiHidden/>
    <w:rsid w:val="008E18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4160">
      <w:bodyDiv w:val="1"/>
      <w:marLeft w:val="0"/>
      <w:marRight w:val="0"/>
      <w:marTop w:val="0"/>
      <w:marBottom w:val="0"/>
      <w:divBdr>
        <w:top w:val="none" w:sz="0" w:space="0" w:color="auto"/>
        <w:left w:val="none" w:sz="0" w:space="0" w:color="auto"/>
        <w:bottom w:val="none" w:sz="0" w:space="0" w:color="auto"/>
        <w:right w:val="none" w:sz="0" w:space="0" w:color="auto"/>
      </w:divBdr>
    </w:div>
    <w:div w:id="1407653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3112A-456B-4927-A1C5-9A903779C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SCIDPDA</Company>
  <LinksUpToDate>false</LinksUpToDate>
  <CharactersWithSpaces>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Maiko WC</dc:creator>
  <cp:keywords/>
  <dc:description/>
  <cp:lastModifiedBy>Maiko WC</cp:lastModifiedBy>
  <cp:revision>12</cp:revision>
  <cp:lastPrinted>2018-11-16T18:32:00Z</cp:lastPrinted>
  <dcterms:created xsi:type="dcterms:W3CDTF">2019-06-12T22:37:00Z</dcterms:created>
  <dcterms:modified xsi:type="dcterms:W3CDTF">2019-09-13T22:18:00Z</dcterms:modified>
</cp:coreProperties>
</file>